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77777777" w:rsidR="000A0B56" w:rsidRPr="00C3060D" w:rsidRDefault="000A0B56" w:rsidP="000A0B56">
      <w:pPr>
        <w:spacing w:line="360" w:lineRule="auto"/>
        <w:jc w:val="center"/>
        <w:rPr>
          <w:rFonts w:ascii="Arial" w:hAnsi="Arial" w:cs="Arial"/>
          <w:b/>
          <w:bCs/>
          <w:sz w:val="20"/>
          <w:szCs w:val="20"/>
        </w:rPr>
      </w:pPr>
      <w:r w:rsidRPr="00C3060D">
        <w:rPr>
          <w:rFonts w:ascii="Arial" w:hAnsi="Arial" w:cs="Arial"/>
          <w:b/>
          <w:bCs/>
          <w:sz w:val="20"/>
          <w:szCs w:val="20"/>
        </w:rPr>
        <w:t>SECTION 09 51 13</w:t>
      </w:r>
    </w:p>
    <w:p w14:paraId="3F1D67DF" w14:textId="77777777" w:rsidR="000A0B56" w:rsidRPr="00C3060D" w:rsidRDefault="000A0B56" w:rsidP="000A0B56">
      <w:pPr>
        <w:spacing w:line="360" w:lineRule="auto"/>
        <w:jc w:val="center"/>
        <w:rPr>
          <w:rFonts w:ascii="Arial" w:hAnsi="Arial" w:cs="Arial"/>
          <w:b/>
          <w:bCs/>
          <w:sz w:val="20"/>
          <w:szCs w:val="20"/>
        </w:rPr>
      </w:pPr>
      <w:r w:rsidRPr="00C3060D">
        <w:rPr>
          <w:rFonts w:ascii="Arial" w:hAnsi="Arial" w:cs="Arial"/>
          <w:b/>
          <w:bCs/>
          <w:sz w:val="20"/>
          <w:szCs w:val="20"/>
        </w:rPr>
        <w:t>ACOUSTICAL PANEL CEILINGS</w:t>
      </w:r>
    </w:p>
    <w:p w14:paraId="6626B76B" w14:textId="020D6EE1" w:rsidR="000A0B56" w:rsidRPr="00C12FF7" w:rsidRDefault="00C3060D" w:rsidP="000A0B56">
      <w:pPr>
        <w:spacing w:line="360" w:lineRule="auto"/>
        <w:jc w:val="center"/>
        <w:rPr>
          <w:rFonts w:ascii="Arial" w:hAnsi="Arial" w:cs="Arial"/>
          <w:b/>
          <w:bCs/>
          <w:sz w:val="20"/>
          <w:szCs w:val="20"/>
        </w:rPr>
      </w:pPr>
      <w:r w:rsidRPr="00C3060D">
        <w:rPr>
          <w:rFonts w:ascii="Arial" w:hAnsi="Arial" w:cs="Arial"/>
          <w:b/>
          <w:bCs/>
          <w:sz w:val="20"/>
          <w:szCs w:val="20"/>
        </w:rPr>
        <w:t xml:space="preserve">LYRA PB </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E2095C" w14:textId="77777777" w:rsidR="000A0B56" w:rsidRPr="00A4021D"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w:t>
      </w:r>
      <w:r w:rsidRPr="00A4021D">
        <w:rPr>
          <w:rFonts w:ascii="Arial" w:hAnsi="Arial" w:cs="Arial"/>
          <w:sz w:val="20"/>
          <w:szCs w:val="20"/>
        </w:rPr>
        <w:t>lean Air performance.</w:t>
      </w:r>
    </w:p>
    <w:p w14:paraId="2A8DF453" w14:textId="77777777"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22E2EF31" w14:textId="77777777"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76FEF8DF" w14:textId="649731E6"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14:paraId="2E9E8D8E" w14:textId="77777777"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Life cycle analysis. Products that have communicated lifecycle data through Environmental Product Declarations (EPDs) will be preferred.</w:t>
      </w:r>
    </w:p>
    <w:p w14:paraId="622A22D6" w14:textId="77777777" w:rsidR="000A0B56" w:rsidRPr="00A4021D" w:rsidRDefault="000A0B56" w:rsidP="000A0B56">
      <w:pPr>
        <w:pStyle w:val="ListParagraph"/>
        <w:numPr>
          <w:ilvl w:val="1"/>
          <w:numId w:val="7"/>
        </w:numPr>
        <w:spacing w:line="360" w:lineRule="auto"/>
        <w:rPr>
          <w:rFonts w:ascii="Arial" w:hAnsi="Arial" w:cs="Arial"/>
          <w:sz w:val="20"/>
          <w:szCs w:val="20"/>
        </w:rPr>
      </w:pPr>
      <w:r w:rsidRPr="00A4021D">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04A2DAD5"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07C0C360"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4021D">
        <w:rPr>
          <w:rFonts w:ascii="Arial" w:hAnsi="Arial" w:cs="Arial"/>
          <w:sz w:val="20"/>
          <w:szCs w:val="20"/>
        </w:rPr>
        <w:t>Smooth</w:t>
      </w:r>
      <w:r w:rsidRPr="000A77D4">
        <w:rPr>
          <w:rFonts w:ascii="Arial" w:hAnsi="Arial" w:cs="Arial"/>
          <w:sz w:val="20"/>
          <w:szCs w:val="20"/>
        </w:rPr>
        <w:t xml:space="preserve"> Texture</w:t>
      </w:r>
    </w:p>
    <w:p w14:paraId="56A215F9" w14:textId="345B4EB2"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A4021D">
        <w:rPr>
          <w:rFonts w:ascii="Arial" w:hAnsi="Arial" w:cs="Arial"/>
          <w:sz w:val="20"/>
          <w:szCs w:val="20"/>
        </w:rPr>
        <w:t>F</w:t>
      </w:r>
      <w:r w:rsidRPr="000A77D4">
        <w:rPr>
          <w:rFonts w:ascii="Arial" w:hAnsi="Arial" w:cs="Arial"/>
          <w:sz w:val="20"/>
          <w:szCs w:val="20"/>
        </w:rPr>
        <w:t>iber</w:t>
      </w:r>
      <w:r w:rsidR="00A4021D">
        <w:rPr>
          <w:rFonts w:ascii="Arial" w:hAnsi="Arial" w:cs="Arial"/>
          <w:sz w:val="20"/>
          <w:szCs w:val="20"/>
        </w:rPr>
        <w:t>glass</w:t>
      </w:r>
    </w:p>
    <w:p w14:paraId="2331C2D5"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470C22E5" w14:textId="5068F624"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 30 in x 30 in, 24 in x 60 in</w:t>
      </w:r>
      <w:r w:rsidR="0028484E">
        <w:rPr>
          <w:rFonts w:ascii="Arial" w:hAnsi="Arial" w:cs="Arial"/>
          <w:sz w:val="20"/>
          <w:szCs w:val="20"/>
        </w:rPr>
        <w:t>,</w:t>
      </w:r>
      <w:r w:rsidR="0028484E" w:rsidRPr="0028484E">
        <w:rPr>
          <w:rFonts w:ascii="Arial" w:hAnsi="Arial" w:cs="Arial"/>
          <w:sz w:val="20"/>
          <w:szCs w:val="20"/>
        </w:rPr>
        <w:t xml:space="preserve"> </w:t>
      </w:r>
      <w:r w:rsidR="0028484E" w:rsidRPr="000A77D4">
        <w:rPr>
          <w:rFonts w:ascii="Arial" w:hAnsi="Arial" w:cs="Arial"/>
          <w:sz w:val="20"/>
          <w:szCs w:val="20"/>
        </w:rPr>
        <w:t>24 in x</w:t>
      </w:r>
      <w:r w:rsidR="0028484E">
        <w:rPr>
          <w:rFonts w:ascii="Arial" w:hAnsi="Arial" w:cs="Arial"/>
          <w:sz w:val="20"/>
          <w:szCs w:val="20"/>
        </w:rPr>
        <w:t xml:space="preserve"> 72</w:t>
      </w:r>
      <w:r w:rsidR="0028484E" w:rsidRPr="000A77D4">
        <w:rPr>
          <w:rFonts w:ascii="Arial" w:hAnsi="Arial" w:cs="Arial"/>
          <w:sz w:val="20"/>
          <w:szCs w:val="20"/>
        </w:rPr>
        <w:t xml:space="preserve"> in</w:t>
      </w:r>
      <w:r w:rsidR="0028484E">
        <w:rPr>
          <w:rFonts w:ascii="Arial" w:hAnsi="Arial" w:cs="Arial"/>
          <w:sz w:val="20"/>
          <w:szCs w:val="20"/>
        </w:rPr>
        <w:t>,</w:t>
      </w:r>
      <w:r w:rsidR="0028484E" w:rsidRPr="0028484E">
        <w:rPr>
          <w:rFonts w:ascii="Arial" w:hAnsi="Arial" w:cs="Arial"/>
          <w:sz w:val="20"/>
          <w:szCs w:val="20"/>
        </w:rPr>
        <w:t xml:space="preserve"> </w:t>
      </w:r>
      <w:r w:rsidR="0028484E" w:rsidRPr="000A77D4">
        <w:rPr>
          <w:rFonts w:ascii="Arial" w:hAnsi="Arial" w:cs="Arial"/>
          <w:sz w:val="20"/>
          <w:szCs w:val="20"/>
        </w:rPr>
        <w:t>24 in x</w:t>
      </w:r>
      <w:r w:rsidR="0028484E">
        <w:rPr>
          <w:rFonts w:ascii="Arial" w:hAnsi="Arial" w:cs="Arial"/>
          <w:sz w:val="20"/>
          <w:szCs w:val="20"/>
        </w:rPr>
        <w:t xml:space="preserve"> 96 </w:t>
      </w:r>
      <w:r w:rsidR="0028484E" w:rsidRPr="000A77D4">
        <w:rPr>
          <w:rFonts w:ascii="Arial" w:hAnsi="Arial" w:cs="Arial"/>
          <w:sz w:val="20"/>
          <w:szCs w:val="20"/>
        </w:rPr>
        <w:t>in</w:t>
      </w:r>
    </w:p>
    <w:p w14:paraId="37A389E7" w14:textId="38990264"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C11DDF">
        <w:rPr>
          <w:rFonts w:ascii="Arial" w:hAnsi="Arial" w:cs="Arial"/>
          <w:sz w:val="20"/>
          <w:szCs w:val="20"/>
        </w:rPr>
        <w:t>Square Lay-in, Square</w:t>
      </w:r>
      <w:r w:rsidRPr="000A77D4">
        <w:rPr>
          <w:rFonts w:ascii="Arial" w:hAnsi="Arial" w:cs="Arial"/>
          <w:sz w:val="20"/>
          <w:szCs w:val="20"/>
        </w:rPr>
        <w:t xml:space="preserve"> Tegula</w:t>
      </w:r>
      <w:r w:rsidR="00C11DDF">
        <w:rPr>
          <w:rFonts w:ascii="Arial" w:hAnsi="Arial" w:cs="Arial"/>
          <w:sz w:val="20"/>
          <w:szCs w:val="20"/>
        </w:rPr>
        <w:t>r</w:t>
      </w:r>
    </w:p>
    <w:p w14:paraId="17EE2D2D" w14:textId="7C5D00B3"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7344D1">
        <w:rPr>
          <w:rFonts w:ascii="Arial" w:hAnsi="Arial" w:cs="Arial"/>
          <w:sz w:val="20"/>
          <w:szCs w:val="20"/>
        </w:rPr>
        <w:t>95</w:t>
      </w:r>
    </w:p>
    <w:p w14:paraId="084571F1" w14:textId="53E7B3DA" w:rsidR="00E95B70" w:rsidRPr="00CE65A6"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 xml:space="preserve">Articulation Class (AC):  ASTM E 1111; Classified with UL label on product carton: </w:t>
      </w:r>
      <w:r w:rsidR="0028484E">
        <w:rPr>
          <w:rFonts w:ascii="Arial" w:hAnsi="Arial" w:cs="Arial"/>
          <w:sz w:val="20"/>
          <w:szCs w:val="20"/>
        </w:rPr>
        <w:t>190</w:t>
      </w:r>
    </w:p>
    <w:p w14:paraId="6B30D136" w14:textId="1F911863" w:rsidR="00E95B70" w:rsidRPr="00CE65A6"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Flame Spread:  ASTM E 1264; Class A</w:t>
      </w:r>
    </w:p>
    <w:p w14:paraId="4AD6FA54" w14:textId="77777777" w:rsidR="00E95B70" w:rsidRPr="00CE65A6"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Light Reflectance (LR) White Panel:  ASTM E 1477; 0.88</w:t>
      </w:r>
    </w:p>
    <w:p w14:paraId="344E5024" w14:textId="77777777" w:rsidR="00E95B70" w:rsidRPr="00CE65A6"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Dimensional Stability: HumiGuard Plus</w:t>
      </w:r>
    </w:p>
    <w:p w14:paraId="3B6556EF" w14:textId="6E7EF290" w:rsidR="00E95B70" w:rsidRPr="00CE65A6"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 xml:space="preserve">Recycle Content: Up to </w:t>
      </w:r>
      <w:r w:rsidR="0028484E">
        <w:rPr>
          <w:rFonts w:ascii="Arial" w:hAnsi="Arial" w:cs="Arial"/>
          <w:sz w:val="20"/>
          <w:szCs w:val="20"/>
        </w:rPr>
        <w:t>71</w:t>
      </w:r>
      <w:r w:rsidRPr="00CE65A6">
        <w:rPr>
          <w:rFonts w:ascii="Arial" w:hAnsi="Arial" w:cs="Arial"/>
          <w:sz w:val="20"/>
          <w:szCs w:val="20"/>
        </w:rPr>
        <w:t>% total recycled content. (Total recycled content: pre-consumer, post-consumer and post-industrial)</w:t>
      </w:r>
    </w:p>
    <w:p w14:paraId="39C4F135" w14:textId="1D7ECEB3" w:rsidR="00E95B70" w:rsidRPr="000A77D4" w:rsidRDefault="00E95B70" w:rsidP="00E95B70">
      <w:pPr>
        <w:pStyle w:val="ListParagraph"/>
        <w:numPr>
          <w:ilvl w:val="2"/>
          <w:numId w:val="19"/>
        </w:numPr>
        <w:spacing w:line="360" w:lineRule="auto"/>
        <w:rPr>
          <w:rFonts w:ascii="Arial" w:hAnsi="Arial" w:cs="Arial"/>
          <w:sz w:val="20"/>
          <w:szCs w:val="20"/>
        </w:rPr>
      </w:pPr>
      <w:r w:rsidRPr="00CE65A6">
        <w:rPr>
          <w:rFonts w:ascii="Arial" w:hAnsi="Arial" w:cs="Arial"/>
          <w:sz w:val="20"/>
          <w:szCs w:val="20"/>
        </w:rPr>
        <w:t>Material Ingredient Transparency: Heal</w:t>
      </w:r>
      <w:r w:rsidRPr="000A77D4">
        <w:rPr>
          <w:rFonts w:ascii="Arial" w:hAnsi="Arial" w:cs="Arial"/>
          <w:sz w:val="20"/>
          <w:szCs w:val="20"/>
        </w:rPr>
        <w:t xml:space="preserve">th Product Declaration (HPD); Declare Label </w:t>
      </w:r>
    </w:p>
    <w:p w14:paraId="536644B0" w14:textId="6A06AF45"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14:paraId="1565E3E4" w14:textId="2CC8F919" w:rsidR="00E95B70" w:rsidRPr="00893A09"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14:paraId="7E99FDB8" w14:textId="5A1B2714"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Basis of Design: </w:t>
      </w:r>
      <w:r w:rsidR="00CE65A6" w:rsidRPr="0028484E">
        <w:rPr>
          <w:rFonts w:ascii="Arial" w:hAnsi="Arial" w:cs="Arial"/>
          <w:b/>
          <w:bCs/>
          <w:sz w:val="20"/>
          <w:szCs w:val="20"/>
        </w:rPr>
        <w:t>LYRA PB</w:t>
      </w:r>
      <w:r w:rsidR="0028484E" w:rsidRPr="0028484E">
        <w:rPr>
          <w:rFonts w:ascii="Arial" w:hAnsi="Arial" w:cs="Arial"/>
          <w:b/>
          <w:bCs/>
          <w:sz w:val="20"/>
          <w:szCs w:val="20"/>
        </w:rPr>
        <w:t>, ITEM_______</w:t>
      </w:r>
      <w:r w:rsidRPr="000A77D4">
        <w:rPr>
          <w:rFonts w:ascii="Arial" w:hAnsi="Arial" w:cs="Arial"/>
          <w:sz w:val="20"/>
          <w:szCs w:val="20"/>
        </w:rPr>
        <w:t xml:space="preserve"> as manufactured by Armstrong World Industries</w:t>
      </w:r>
      <w:r>
        <w:rPr>
          <w:rFonts w:ascii="Arial" w:hAnsi="Arial" w:cs="Arial"/>
          <w:sz w:val="20"/>
          <w:szCs w:val="20"/>
        </w:rPr>
        <w:t>,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5F07F04F"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00E95B70" w:rsidRPr="005B6E8B">
        <w:rPr>
          <w:rFonts w:ascii="Arial" w:hAnsi="Arial" w:cs="Arial"/>
          <w:color w:val="FF0000"/>
          <w:sz w:val="20"/>
          <w:szCs w:val="20"/>
        </w:rPr>
        <w:t>select one to work with specified ceiling</w:t>
      </w:r>
      <w:r w:rsidR="00E95B70">
        <w:rPr>
          <w:rFonts w:ascii="Arial" w:hAnsi="Arial" w:cs="Arial"/>
          <w:sz w:val="20"/>
          <w:szCs w:val="20"/>
        </w:rPr>
        <w:t>)</w:t>
      </w:r>
      <w:r w:rsidR="00E95B70" w:rsidRPr="00246BDB">
        <w:rPr>
          <w:rFonts w:ascii="Arial" w:hAnsi="Arial" w:cs="Arial"/>
          <w:sz w:val="20"/>
          <w:szCs w:val="20"/>
        </w:rPr>
        <w:t xml:space="preserve">: </w:t>
      </w:r>
    </w:p>
    <w:p w14:paraId="0C5D1913"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6A97AB57"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14:paraId="579526B5"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14:paraId="0FFAE27F"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172C7E5E" w14:textId="77777777" w:rsidR="0028484E" w:rsidRDefault="0028484E" w:rsidP="0028484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manufactured by Armstrong World Industries</w:t>
      </w:r>
      <w:r>
        <w:rPr>
          <w:rFonts w:ascii="Arial" w:hAnsi="Arial" w:cs="Arial"/>
          <w:sz w:val="20"/>
          <w:szCs w:val="20"/>
        </w:rPr>
        <w:t>, Inc.</w:t>
      </w:r>
    </w:p>
    <w:p w14:paraId="20F89FF6" w14:textId="77777777" w:rsidR="0028484E" w:rsidRDefault="0028484E" w:rsidP="0028484E">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r:id="rId8" w:history="1">
        <w:r w:rsidRPr="00CD0133">
          <w:rPr>
            <w:rStyle w:val="Hyperlink"/>
            <w:rFonts w:ascii="Arial" w:hAnsi="Arial" w:cs="Arial"/>
            <w:sz w:val="20"/>
            <w:szCs w:val="20"/>
          </w:rPr>
          <w:t>www.armstrongceilings.com/axiom</w:t>
        </w:r>
      </w:hyperlink>
      <w:r>
        <w:rPr>
          <w:rFonts w:ascii="Arial" w:hAnsi="Arial" w:cs="Arial"/>
          <w:sz w:val="20"/>
          <w:szCs w:val="20"/>
        </w:rPr>
        <w:t xml:space="preserve"> </w:t>
      </w:r>
    </w:p>
    <w:p w14:paraId="7D1D629A" w14:textId="77777777" w:rsidR="0028484E" w:rsidRPr="00EB6638" w:rsidRDefault="0028484E" w:rsidP="0028484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E23DE5" w:rsidRDefault="00324AAC" w:rsidP="00324AAC">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Install suspension system and panels in accordance with the manufacturer's instructions, and in compliance with ASTM C 636 and with the authorities having jurisdiction.</w:t>
      </w:r>
    </w:p>
    <w:p w14:paraId="74A2667F" w14:textId="77777777" w:rsidR="00324AAC" w:rsidRPr="00E23DE5" w:rsidRDefault="00324AAC" w:rsidP="00324AAC">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E23DE5" w:rsidRDefault="00324AAC" w:rsidP="00324AAC">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E23DE5" w:rsidRDefault="00324AAC" w:rsidP="00324AAC">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For reveal edge panels:  Cut and reveal or rabbet edges of ceiling panels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E23DE5">
        <w:rPr>
          <w:rFonts w:ascii="Arial" w:hAnsi="Arial" w:cs="Arial"/>
          <w:sz w:val="20"/>
          <w:szCs w:val="20"/>
        </w:rPr>
        <w:t>Install acoustical panels in coordination with suspended system, with edges resting on flanges of main runner and cross tees.  Cut and fit panels neatly against abutting surface</w:t>
      </w:r>
      <w:r w:rsidRPr="00826447">
        <w:rPr>
          <w:rFonts w:ascii="Arial" w:hAnsi="Arial" w:cs="Arial"/>
          <w:sz w:val="20"/>
          <w:szCs w:val="20"/>
        </w:rPr>
        <w:t>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F090B"/>
    <w:rsid w:val="00237B23"/>
    <w:rsid w:val="0028484E"/>
    <w:rsid w:val="002A5EE1"/>
    <w:rsid w:val="002B62B2"/>
    <w:rsid w:val="00322E6B"/>
    <w:rsid w:val="00324AAC"/>
    <w:rsid w:val="00390D0D"/>
    <w:rsid w:val="0039581C"/>
    <w:rsid w:val="003B66BC"/>
    <w:rsid w:val="003C6DE5"/>
    <w:rsid w:val="0040599E"/>
    <w:rsid w:val="00460237"/>
    <w:rsid w:val="00461B6B"/>
    <w:rsid w:val="004C14AB"/>
    <w:rsid w:val="0050470D"/>
    <w:rsid w:val="005575E2"/>
    <w:rsid w:val="005944B0"/>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344D1"/>
    <w:rsid w:val="0079479E"/>
    <w:rsid w:val="007E3B49"/>
    <w:rsid w:val="00822265"/>
    <w:rsid w:val="00833459"/>
    <w:rsid w:val="00855591"/>
    <w:rsid w:val="008647CF"/>
    <w:rsid w:val="00886695"/>
    <w:rsid w:val="008A3732"/>
    <w:rsid w:val="008B3E6A"/>
    <w:rsid w:val="008D46A7"/>
    <w:rsid w:val="008F380E"/>
    <w:rsid w:val="00932B28"/>
    <w:rsid w:val="009404D8"/>
    <w:rsid w:val="0094669A"/>
    <w:rsid w:val="009505B5"/>
    <w:rsid w:val="00963AC0"/>
    <w:rsid w:val="00976F97"/>
    <w:rsid w:val="00985988"/>
    <w:rsid w:val="009B3610"/>
    <w:rsid w:val="009E7A9E"/>
    <w:rsid w:val="009F2F1B"/>
    <w:rsid w:val="00A1259B"/>
    <w:rsid w:val="00A34A40"/>
    <w:rsid w:val="00A4021D"/>
    <w:rsid w:val="00A41FFB"/>
    <w:rsid w:val="00A6666D"/>
    <w:rsid w:val="00A72D54"/>
    <w:rsid w:val="00A87E4E"/>
    <w:rsid w:val="00AC63A7"/>
    <w:rsid w:val="00AE4FA4"/>
    <w:rsid w:val="00AE7341"/>
    <w:rsid w:val="00AF008F"/>
    <w:rsid w:val="00B02A98"/>
    <w:rsid w:val="00B21AA1"/>
    <w:rsid w:val="00B240BB"/>
    <w:rsid w:val="00B449EF"/>
    <w:rsid w:val="00B86DD0"/>
    <w:rsid w:val="00B96CDE"/>
    <w:rsid w:val="00BB1408"/>
    <w:rsid w:val="00BC5D21"/>
    <w:rsid w:val="00BD7AB1"/>
    <w:rsid w:val="00C02CAA"/>
    <w:rsid w:val="00C11DDF"/>
    <w:rsid w:val="00C12631"/>
    <w:rsid w:val="00C12FF7"/>
    <w:rsid w:val="00C13BAB"/>
    <w:rsid w:val="00C3060D"/>
    <w:rsid w:val="00C438F0"/>
    <w:rsid w:val="00C8161C"/>
    <w:rsid w:val="00C826E0"/>
    <w:rsid w:val="00C94FB5"/>
    <w:rsid w:val="00CE65A6"/>
    <w:rsid w:val="00CE7544"/>
    <w:rsid w:val="00D1397F"/>
    <w:rsid w:val="00D455CD"/>
    <w:rsid w:val="00D75F08"/>
    <w:rsid w:val="00D80053"/>
    <w:rsid w:val="00D924AA"/>
    <w:rsid w:val="00DA692B"/>
    <w:rsid w:val="00DB74EB"/>
    <w:rsid w:val="00DC49C2"/>
    <w:rsid w:val="00E04858"/>
    <w:rsid w:val="00E23DE5"/>
    <w:rsid w:val="00E71126"/>
    <w:rsid w:val="00E95B70"/>
    <w:rsid w:val="00EA2A79"/>
    <w:rsid w:val="00EA4D84"/>
    <w:rsid w:val="00F32CDF"/>
    <w:rsid w:val="00FC39EA"/>
    <w:rsid w:val="00FC7F79"/>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2848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strongceilings.com/axi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859552-6117-4373-87ED-94E9173C7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1A613-A9EE-4EF0-88E7-99F5AB020A88}">
  <ds:schemaRefs>
    <ds:schemaRef ds:uri="http://schemas.microsoft.com/sharepoint/v3/contenttype/forms"/>
  </ds:schemaRefs>
</ds:datastoreItem>
</file>

<file path=customXml/itemProps3.xml><?xml version="1.0" encoding="utf-8"?>
<ds:datastoreItem xmlns:ds="http://schemas.openxmlformats.org/officeDocument/2006/customXml" ds:itemID="{0189635C-E356-4ACC-8A2C-4D0B67E27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2540</Words>
  <Characters>14479</Characters>
  <Application>Microsoft Office Word</Application>
  <DocSecurity>0</DocSecurity>
  <Lines>120</Lines>
  <Paragraphs>33</Paragraphs>
  <ScaleCrop>false</ScaleCrop>
  <Company>Armstrong World Industries</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3</cp:revision>
  <dcterms:created xsi:type="dcterms:W3CDTF">2024-07-30T15:36:00Z</dcterms:created>
  <dcterms:modified xsi:type="dcterms:W3CDTF">2024-07-30T15:41:00Z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