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D281" w14:textId="7544710F" w:rsidR="00F53A75" w:rsidRPr="00F53A75" w:rsidRDefault="00F53A75" w:rsidP="00A70E44">
      <w:pPr>
        <w:jc w:val="center"/>
        <w:rPr>
          <w:b/>
          <w:bCs/>
        </w:rPr>
      </w:pPr>
      <w:r w:rsidRPr="00F53A75">
        <w:t>SECTION 07 26 00</w:t>
      </w:r>
    </w:p>
    <w:p w14:paraId="34D17C4D" w14:textId="12D6A049" w:rsidR="00F53A75" w:rsidRPr="00F53A75" w:rsidRDefault="00F53A75" w:rsidP="00A70E44">
      <w:pPr>
        <w:jc w:val="center"/>
      </w:pPr>
      <w:r w:rsidRPr="00F53A75">
        <w:t>VAPOR RETARDERS</w:t>
      </w:r>
    </w:p>
    <w:p w14:paraId="33E910F4" w14:textId="77777777" w:rsidR="00F53A75" w:rsidRPr="00F53A75" w:rsidRDefault="00F53A75" w:rsidP="00F53A75">
      <w:r w:rsidRPr="00F53A75">
        <w:t>PART 1 GENERAL</w:t>
      </w:r>
    </w:p>
    <w:p w14:paraId="0F3C40DA" w14:textId="77777777" w:rsidR="00F53A75" w:rsidRPr="00F53A75" w:rsidRDefault="00F53A75" w:rsidP="00F53A75">
      <w:r w:rsidRPr="00F53A75">
        <w:t>1.1 SECTION INCLUDES</w:t>
      </w:r>
    </w:p>
    <w:p w14:paraId="3FC2193D" w14:textId="77777777" w:rsidR="00F53A75" w:rsidRPr="00F53A75" w:rsidRDefault="00F53A75" w:rsidP="00A70E44">
      <w:pPr>
        <w:ind w:firstLine="720"/>
      </w:pPr>
      <w:r w:rsidRPr="00F53A75">
        <w:t>C. Vapor Retarder.</w:t>
      </w:r>
    </w:p>
    <w:p w14:paraId="144F0C7C" w14:textId="77777777" w:rsidR="00F53A75" w:rsidRPr="00F53A75" w:rsidRDefault="00F53A75" w:rsidP="00F53A75">
      <w:r w:rsidRPr="00F53A75">
        <w:t>1.2 RELATED SECTIONS</w:t>
      </w:r>
    </w:p>
    <w:p w14:paraId="379EA3ED" w14:textId="77777777" w:rsidR="00F53A75" w:rsidRPr="00F53A75" w:rsidRDefault="00F53A75" w:rsidP="00A70E44">
      <w:pPr>
        <w:ind w:firstLine="720"/>
      </w:pPr>
      <w:r w:rsidRPr="00F53A75">
        <w:t xml:space="preserve">A. Section 07100 - </w:t>
      </w:r>
      <w:proofErr w:type="spellStart"/>
      <w:r w:rsidRPr="00F53A75">
        <w:t>Dampproofing</w:t>
      </w:r>
      <w:proofErr w:type="spellEnd"/>
      <w:r w:rsidRPr="00F53A75">
        <w:t xml:space="preserve"> and Waterproofing: Insulation installed with waterproofing</w:t>
      </w:r>
    </w:p>
    <w:p w14:paraId="5C037B62" w14:textId="77777777" w:rsidR="00F53A75" w:rsidRPr="00F53A75" w:rsidRDefault="00F53A75" w:rsidP="00F53A75">
      <w:r w:rsidRPr="00F53A75">
        <w:t>systems.</w:t>
      </w:r>
    </w:p>
    <w:p w14:paraId="0CA158F7" w14:textId="77777777" w:rsidR="00F53A75" w:rsidRPr="00F53A75" w:rsidRDefault="00F53A75" w:rsidP="00A70E44">
      <w:pPr>
        <w:ind w:firstLine="720"/>
      </w:pPr>
      <w:r w:rsidRPr="00F53A75">
        <w:t>B. Section 07260 - Vapor Retarders: Vapor retarder materials to adjacent insulation.</w:t>
      </w:r>
    </w:p>
    <w:p w14:paraId="24DEA099" w14:textId="77777777" w:rsidR="00F53A75" w:rsidRPr="00F53A75" w:rsidRDefault="00F53A75" w:rsidP="00A70E44">
      <w:pPr>
        <w:ind w:firstLine="720"/>
      </w:pPr>
      <w:r w:rsidRPr="00F53A75">
        <w:t>C. Section 07270 - Air Barriers: Air seal materials to adjacent insulation.</w:t>
      </w:r>
    </w:p>
    <w:p w14:paraId="0BC3CF26" w14:textId="77777777" w:rsidR="00F53A75" w:rsidRPr="00F53A75" w:rsidRDefault="00F53A75" w:rsidP="00A70E44">
      <w:pPr>
        <w:ind w:firstLine="720"/>
      </w:pPr>
      <w:r w:rsidRPr="00F53A75">
        <w:t>D. Section 07480 - Exterior Wall Assemblies: Exterior Insulated Finish Systems EIFS.</w:t>
      </w:r>
    </w:p>
    <w:p w14:paraId="6D52FE2F" w14:textId="0FA6BD51" w:rsidR="00F53A75" w:rsidRPr="00F53A75" w:rsidRDefault="00F53A75" w:rsidP="00DF74DF">
      <w:pPr>
        <w:ind w:firstLine="720"/>
      </w:pPr>
      <w:r w:rsidRPr="00F53A75">
        <w:t>F. Section 09200 - Plaster and Gypsum Board: Insulation installed in conjunction with</w:t>
      </w:r>
      <w:r w:rsidR="00DF74DF">
        <w:t xml:space="preserve"> </w:t>
      </w:r>
      <w:r w:rsidRPr="00F53A75">
        <w:t>interior</w:t>
      </w:r>
      <w:r w:rsidR="00DF74DF">
        <w:t xml:space="preserve"> </w:t>
      </w:r>
      <w:r w:rsidRPr="00F53A75">
        <w:t>wall and ceiling finish systems.</w:t>
      </w:r>
    </w:p>
    <w:p w14:paraId="06218008" w14:textId="77777777" w:rsidR="00F53A75" w:rsidRPr="00F53A75" w:rsidRDefault="00F53A75" w:rsidP="00F53A75">
      <w:r w:rsidRPr="00F53A75">
        <w:t>1.3 REFERENCES</w:t>
      </w:r>
    </w:p>
    <w:p w14:paraId="7986FCD2" w14:textId="092795B3" w:rsidR="00F53A75" w:rsidRPr="00F53A75" w:rsidRDefault="00DF74DF" w:rsidP="00A70E44">
      <w:pPr>
        <w:ind w:left="720"/>
      </w:pPr>
      <w:r>
        <w:t>A</w:t>
      </w:r>
      <w:r w:rsidR="00F53A75" w:rsidRPr="00F53A75">
        <w:t>. ASTM E 84 - Standard Test Method for Surface Burning Characteristics of Building</w:t>
      </w:r>
    </w:p>
    <w:p w14:paraId="4A9DF595" w14:textId="77777777" w:rsidR="00F53A75" w:rsidRPr="00F53A75" w:rsidRDefault="00F53A75" w:rsidP="00A70E44">
      <w:pPr>
        <w:ind w:left="720"/>
      </w:pPr>
      <w:r w:rsidRPr="00F53A75">
        <w:t>Materials.</w:t>
      </w:r>
    </w:p>
    <w:p w14:paraId="28E3212F" w14:textId="67F6AE3E" w:rsidR="00F53A75" w:rsidRPr="00F53A75" w:rsidRDefault="00DF74DF" w:rsidP="00A70E44">
      <w:pPr>
        <w:ind w:left="720"/>
      </w:pPr>
      <w:r>
        <w:t>B</w:t>
      </w:r>
      <w:r w:rsidR="00F53A75" w:rsidRPr="00F53A75">
        <w:t>. ASTM E 96 - Standard Test Methods for Water Vapor Transmission of Materials.</w:t>
      </w:r>
    </w:p>
    <w:p w14:paraId="2C7CC990" w14:textId="62AD7DF1" w:rsidR="00F53A75" w:rsidRPr="00F53A75" w:rsidRDefault="00DF74DF" w:rsidP="00A70E44">
      <w:pPr>
        <w:ind w:left="720"/>
      </w:pPr>
      <w:r>
        <w:t>C.</w:t>
      </w:r>
      <w:r w:rsidR="00F53A75" w:rsidRPr="00F53A75">
        <w:t xml:space="preserve"> ASTM E 119 - Standard Test Methods for Fire Tests of Building Construction and Materials.</w:t>
      </w:r>
    </w:p>
    <w:p w14:paraId="4A4D69B6" w14:textId="13D32535" w:rsidR="00F53A75" w:rsidRPr="00F53A75" w:rsidRDefault="00DF74DF" w:rsidP="00A70E44">
      <w:pPr>
        <w:ind w:left="720"/>
      </w:pPr>
      <w:r>
        <w:t>D</w:t>
      </w:r>
      <w:r w:rsidR="00F53A75" w:rsidRPr="00F53A75">
        <w:t>. ASTM E 136 - Standard Test Method for Behavior of Materials in a Vertical Tube Furnace at</w:t>
      </w:r>
    </w:p>
    <w:p w14:paraId="16DD4123" w14:textId="77777777" w:rsidR="00F53A75" w:rsidRPr="00F53A75" w:rsidRDefault="00F53A75" w:rsidP="00A70E44">
      <w:pPr>
        <w:ind w:left="720"/>
      </w:pPr>
      <w:r w:rsidRPr="00F53A75">
        <w:t>750 Degrees C.</w:t>
      </w:r>
    </w:p>
    <w:p w14:paraId="4F97BC0F" w14:textId="77777777" w:rsidR="00F53A75" w:rsidRPr="00F53A75" w:rsidRDefault="00F53A75" w:rsidP="00F53A75">
      <w:r w:rsidRPr="00F53A75">
        <w:t>1.4 SUBMITTALS</w:t>
      </w:r>
    </w:p>
    <w:p w14:paraId="0B166704" w14:textId="77777777" w:rsidR="00F53A75" w:rsidRPr="00F53A75" w:rsidRDefault="00F53A75" w:rsidP="00A70E44">
      <w:pPr>
        <w:ind w:firstLine="720"/>
      </w:pPr>
      <w:r w:rsidRPr="00F53A75">
        <w:t>A. Submit under provisions of Section 01300.</w:t>
      </w:r>
    </w:p>
    <w:p w14:paraId="757AB694" w14:textId="77777777" w:rsidR="00F53A75" w:rsidRPr="00F53A75" w:rsidRDefault="00F53A75" w:rsidP="00A70E44">
      <w:pPr>
        <w:ind w:firstLine="720"/>
      </w:pPr>
      <w:r w:rsidRPr="00F53A75">
        <w:t>B. Product Data: Manufacturer's data sheets on each product to be used, including:</w:t>
      </w:r>
    </w:p>
    <w:p w14:paraId="7FBB3975" w14:textId="77777777" w:rsidR="00F53A75" w:rsidRPr="00F53A75" w:rsidRDefault="00F53A75" w:rsidP="00A70E44">
      <w:pPr>
        <w:ind w:left="720" w:firstLine="720"/>
      </w:pPr>
      <w:r w:rsidRPr="00F53A75">
        <w:t>1. Preparation instructions and recommendations.</w:t>
      </w:r>
    </w:p>
    <w:p w14:paraId="4C983AB5" w14:textId="77777777" w:rsidR="00F53A75" w:rsidRPr="00F53A75" w:rsidRDefault="00F53A75" w:rsidP="00A70E44">
      <w:pPr>
        <w:ind w:left="720" w:firstLine="720"/>
      </w:pPr>
      <w:r w:rsidRPr="00F53A75">
        <w:t>2. Storage and handling requirements and recommendations.</w:t>
      </w:r>
    </w:p>
    <w:p w14:paraId="07111FAD" w14:textId="77777777" w:rsidR="00F53A75" w:rsidRPr="00F53A75" w:rsidRDefault="00F53A75" w:rsidP="00A70E44">
      <w:pPr>
        <w:ind w:left="720" w:firstLine="720"/>
      </w:pPr>
      <w:r w:rsidRPr="00F53A75">
        <w:t>3. Installation methods.</w:t>
      </w:r>
    </w:p>
    <w:p w14:paraId="36F8F53B" w14:textId="77777777" w:rsidR="00F53A75" w:rsidRPr="00F53A75" w:rsidRDefault="00F53A75" w:rsidP="00A70E44">
      <w:pPr>
        <w:ind w:left="720" w:firstLine="720"/>
      </w:pPr>
      <w:r w:rsidRPr="00F53A75">
        <w:t>C. Manufacturer's Certificates: Certify products meet or exceed specified requirements.</w:t>
      </w:r>
    </w:p>
    <w:p w14:paraId="07E4B9EB" w14:textId="77777777" w:rsidR="00F53A75" w:rsidRPr="00F53A75" w:rsidRDefault="00F53A75" w:rsidP="00F53A75">
      <w:r w:rsidRPr="00F53A75">
        <w:lastRenderedPageBreak/>
        <w:t>1.5 QUALITY ASSURANCE</w:t>
      </w:r>
    </w:p>
    <w:p w14:paraId="6CBD2BE8" w14:textId="77777777" w:rsidR="00F53A75" w:rsidRPr="00F53A75" w:rsidRDefault="00F53A75" w:rsidP="00DB4E89">
      <w:pPr>
        <w:ind w:firstLine="720"/>
      </w:pPr>
      <w:r w:rsidRPr="00F53A75">
        <w:t xml:space="preserve">A. Manufacturer Qualifications: Manufacturer with a minimum of ten </w:t>
      </w:r>
      <w:proofErr w:type="spellStart"/>
      <w:r w:rsidRPr="00F53A75">
        <w:t>years experience</w:t>
      </w:r>
      <w:proofErr w:type="spellEnd"/>
    </w:p>
    <w:p w14:paraId="304A64AF" w14:textId="77777777" w:rsidR="00F53A75" w:rsidRPr="00F53A75" w:rsidRDefault="00F53A75" w:rsidP="00F53A75">
      <w:r w:rsidRPr="00F53A75">
        <w:t>manufacturing products in this section shall provide all products listed.</w:t>
      </w:r>
    </w:p>
    <w:p w14:paraId="31055BBA" w14:textId="77777777" w:rsidR="00F53A75" w:rsidRPr="00F53A75" w:rsidRDefault="00F53A75" w:rsidP="00DB4E89">
      <w:pPr>
        <w:ind w:firstLine="720"/>
      </w:pPr>
      <w:r w:rsidRPr="00F53A75">
        <w:t>B. Installer Qualifications: Products listed in this section shall be installed by a single</w:t>
      </w:r>
    </w:p>
    <w:p w14:paraId="57997A28" w14:textId="756E007D" w:rsidR="00F53A75" w:rsidRPr="00F53A75" w:rsidRDefault="00F53A75" w:rsidP="00FF5570">
      <w:r w:rsidRPr="00F53A75">
        <w:t xml:space="preserve">organization with at least five years’ experience successfully installing </w:t>
      </w:r>
      <w:r w:rsidR="00FF5570">
        <w:t>vapor retarders.</w:t>
      </w:r>
    </w:p>
    <w:p w14:paraId="35F0310A" w14:textId="77777777" w:rsidR="00F53A75" w:rsidRPr="00F53A75" w:rsidRDefault="00F53A75" w:rsidP="00DB4E89">
      <w:pPr>
        <w:ind w:firstLine="720"/>
      </w:pPr>
      <w:r w:rsidRPr="00F53A75">
        <w:t>C. Mock-Up: Provide a mock-up for evaluation of surface preparation techniques and</w:t>
      </w:r>
    </w:p>
    <w:p w14:paraId="5A9624AC" w14:textId="77777777" w:rsidR="00F53A75" w:rsidRPr="00F53A75" w:rsidRDefault="00F53A75" w:rsidP="00F53A75">
      <w:r w:rsidRPr="00F53A75">
        <w:t>application workmanship.</w:t>
      </w:r>
    </w:p>
    <w:p w14:paraId="4D09C4BB" w14:textId="77777777" w:rsidR="00F53A75" w:rsidRPr="00F53A75" w:rsidRDefault="00F53A75" w:rsidP="00DB4E89">
      <w:pPr>
        <w:ind w:left="1440"/>
      </w:pPr>
      <w:r w:rsidRPr="00F53A75">
        <w:t>1. Finish areas designated by Architect.</w:t>
      </w:r>
    </w:p>
    <w:p w14:paraId="0ACD2981" w14:textId="77777777" w:rsidR="00F53A75" w:rsidRPr="00F53A75" w:rsidRDefault="00F53A75" w:rsidP="00DB4E89">
      <w:pPr>
        <w:ind w:left="1440"/>
      </w:pPr>
      <w:r w:rsidRPr="00F53A75">
        <w:t>2. Do not proceed with remaining work until workmanship is approved by Architect.</w:t>
      </w:r>
    </w:p>
    <w:p w14:paraId="7BBDFF18" w14:textId="77777777" w:rsidR="00F53A75" w:rsidRPr="00F53A75" w:rsidRDefault="00F53A75" w:rsidP="00DB4E89">
      <w:pPr>
        <w:ind w:left="1440"/>
      </w:pPr>
      <w:r w:rsidRPr="00F53A75">
        <w:t>3. Refinish mock-up area as required to produce acceptable work.</w:t>
      </w:r>
    </w:p>
    <w:p w14:paraId="14462959" w14:textId="77777777" w:rsidR="00F53A75" w:rsidRPr="00F53A75" w:rsidRDefault="00F53A75" w:rsidP="00F53A75">
      <w:r w:rsidRPr="00F53A75">
        <w:t>1.6 DELIVERY, STORAGE, AND HANDLING</w:t>
      </w:r>
    </w:p>
    <w:p w14:paraId="206EE012" w14:textId="10C2AA0A" w:rsidR="00F53A75" w:rsidRPr="00F53A75" w:rsidRDefault="00F53A75" w:rsidP="00FF5570">
      <w:pPr>
        <w:ind w:left="720"/>
      </w:pPr>
      <w:r w:rsidRPr="00F53A75">
        <w:t>A. Deliver and store products in manufacturer's unopened packaging bearing the brand name</w:t>
      </w:r>
      <w:r w:rsidR="00FF5570">
        <w:t xml:space="preserve"> </w:t>
      </w:r>
      <w:r w:rsidRPr="00F53A75">
        <w:t>and manufacturer's identification until ready for installation.</w:t>
      </w:r>
    </w:p>
    <w:p w14:paraId="2D3FA1B8" w14:textId="7BF2A548" w:rsidR="00F53A75" w:rsidRPr="00F53A75" w:rsidRDefault="00F53A75" w:rsidP="00FF5570">
      <w:pPr>
        <w:ind w:left="720"/>
      </w:pPr>
      <w:r w:rsidRPr="00F53A75">
        <w:t>B. Storage: Store materials in dry locations with adequate ventilation, free from water, and in</w:t>
      </w:r>
      <w:r w:rsidR="00FF5570">
        <w:t xml:space="preserve"> </w:t>
      </w:r>
      <w:r w:rsidRPr="00F53A75">
        <w:t>such a manner to permit easy access for inspection and handling.</w:t>
      </w:r>
    </w:p>
    <w:p w14:paraId="7D2BD839" w14:textId="77777777" w:rsidR="00F53A75" w:rsidRPr="00F53A75" w:rsidRDefault="00F53A75" w:rsidP="00DB4E89">
      <w:pPr>
        <w:ind w:left="720"/>
      </w:pPr>
      <w:r w:rsidRPr="00F53A75">
        <w:t>C. Handling: Handle materials to avoid damage.</w:t>
      </w:r>
    </w:p>
    <w:p w14:paraId="1612EE62" w14:textId="77777777" w:rsidR="00F53A75" w:rsidRPr="00F53A75" w:rsidRDefault="00F53A75" w:rsidP="00F53A75">
      <w:r w:rsidRPr="00F53A75">
        <w:t>1.7 SEQUENCING</w:t>
      </w:r>
    </w:p>
    <w:p w14:paraId="656464A4" w14:textId="3F71FBC4" w:rsidR="00F53A75" w:rsidRPr="00F53A75" w:rsidRDefault="00F53A75" w:rsidP="00FF5570">
      <w:pPr>
        <w:ind w:firstLine="720"/>
      </w:pPr>
      <w:r w:rsidRPr="00F53A75">
        <w:t>A. Coordinate with the installation of vapor retarders and air seal materials specified is Section</w:t>
      </w:r>
      <w:r w:rsidR="00FF5570">
        <w:t xml:space="preserve"> </w:t>
      </w:r>
      <w:r w:rsidRPr="00F53A75">
        <w:t>07260 and Section 07270.</w:t>
      </w:r>
    </w:p>
    <w:p w14:paraId="5775E47C" w14:textId="77777777" w:rsidR="00F53A75" w:rsidRPr="00F53A75" w:rsidRDefault="00F53A75" w:rsidP="00DB4E89">
      <w:pPr>
        <w:ind w:firstLine="720"/>
      </w:pPr>
      <w:r w:rsidRPr="00F53A75">
        <w:t>B. Ensure that products of this section are supplied to affected trades in time to prevent</w:t>
      </w:r>
    </w:p>
    <w:p w14:paraId="60CB3B04" w14:textId="77777777" w:rsidR="00F53A75" w:rsidRPr="00F53A75" w:rsidRDefault="00F53A75" w:rsidP="00F53A75">
      <w:r w:rsidRPr="00F53A75">
        <w:t>interruption of construction progress.</w:t>
      </w:r>
    </w:p>
    <w:p w14:paraId="6FA3FDB7" w14:textId="77777777" w:rsidR="00F53A75" w:rsidRPr="00F53A75" w:rsidRDefault="00F53A75" w:rsidP="00F53A75">
      <w:r w:rsidRPr="00F53A75">
        <w:t>1.8 PROJECT CONDITIONS</w:t>
      </w:r>
    </w:p>
    <w:p w14:paraId="01493997" w14:textId="77777777" w:rsidR="00F53A75" w:rsidRPr="00F53A75" w:rsidRDefault="00F53A75" w:rsidP="00DB4E89">
      <w:pPr>
        <w:ind w:firstLine="720"/>
      </w:pPr>
      <w:r w:rsidRPr="00F53A75">
        <w:t>A. Maintain environmental conditions (temperature, humidity, and ventilation) within limits</w:t>
      </w:r>
    </w:p>
    <w:p w14:paraId="7132FCBE" w14:textId="77777777" w:rsidR="00F53A75" w:rsidRPr="00F53A75" w:rsidRDefault="00F53A75" w:rsidP="00F53A75">
      <w:r w:rsidRPr="00F53A75">
        <w:t>recommended by manufacturer for optimum results. Do not install products under</w:t>
      </w:r>
    </w:p>
    <w:p w14:paraId="4C16E947" w14:textId="77777777" w:rsidR="00F53A75" w:rsidRPr="00F53A75" w:rsidRDefault="00F53A75" w:rsidP="00F53A75">
      <w:r w:rsidRPr="00F53A75">
        <w:t>environmental conditions outside manufacturer's absolute limits.</w:t>
      </w:r>
    </w:p>
    <w:p w14:paraId="62295132" w14:textId="77777777" w:rsidR="00DB4E89" w:rsidRDefault="00DB4E89" w:rsidP="00F53A75"/>
    <w:p w14:paraId="26002F86" w14:textId="224C3F69" w:rsidR="00F53A75" w:rsidRPr="00F53A75" w:rsidRDefault="00F53A75" w:rsidP="00F53A75">
      <w:r w:rsidRPr="00F53A75">
        <w:t>PART 2 PRODUCTS</w:t>
      </w:r>
    </w:p>
    <w:p w14:paraId="702BDC47" w14:textId="77777777" w:rsidR="00F53A75" w:rsidRPr="00F53A75" w:rsidRDefault="00F53A75" w:rsidP="00F53A75">
      <w:r w:rsidRPr="00F53A75">
        <w:t>2.1 MANUFACTURERS</w:t>
      </w:r>
    </w:p>
    <w:p w14:paraId="5DAE7D43" w14:textId="661CD1E4" w:rsidR="00F53A75" w:rsidRPr="00F53A75" w:rsidRDefault="00F53A75" w:rsidP="00DB4E89">
      <w:pPr>
        <w:ind w:firstLine="720"/>
      </w:pPr>
      <w:r w:rsidRPr="00F53A75">
        <w:t>A. Acceptable Manufacturer: CertainTeed, which is located at: 20</w:t>
      </w:r>
    </w:p>
    <w:p w14:paraId="7DB3564A" w14:textId="1A1C0A81" w:rsidR="00F53A75" w:rsidRPr="00F53A75" w:rsidRDefault="00F53A75" w:rsidP="00DB4E89">
      <w:r w:rsidRPr="00F53A75">
        <w:t>Moores Road, Malvern, PA 19355; Toll Free Tel: 800-233-8990</w:t>
      </w:r>
    </w:p>
    <w:p w14:paraId="64025AC7" w14:textId="77777777" w:rsidR="00F53A75" w:rsidRPr="00F53A75" w:rsidRDefault="00F53A75" w:rsidP="00DB4E89">
      <w:pPr>
        <w:ind w:firstLine="720"/>
      </w:pPr>
      <w:r w:rsidRPr="00F53A75">
        <w:lastRenderedPageBreak/>
        <w:t>B. Substitutions: Not permitted.</w:t>
      </w:r>
    </w:p>
    <w:p w14:paraId="496174E9" w14:textId="77777777" w:rsidR="00F53A75" w:rsidRPr="00F53A75" w:rsidRDefault="00F53A75" w:rsidP="00DB4E89">
      <w:pPr>
        <w:ind w:firstLine="720"/>
      </w:pPr>
      <w:r w:rsidRPr="00F53A75">
        <w:t>C. Requests for substitutions will be considered in accordance with provisions of Section</w:t>
      </w:r>
    </w:p>
    <w:p w14:paraId="3ACEE8B5" w14:textId="77777777" w:rsidR="00F53A75" w:rsidRPr="00F53A75" w:rsidRDefault="00F53A75" w:rsidP="00F53A75">
      <w:r w:rsidRPr="00F53A75">
        <w:t>01600.</w:t>
      </w:r>
    </w:p>
    <w:p w14:paraId="01D82D2C" w14:textId="4463F730" w:rsidR="00F53A75" w:rsidRPr="00F53A75" w:rsidRDefault="00F53A75" w:rsidP="00F53A75">
      <w:r w:rsidRPr="00F53A75">
        <w:t>2.</w:t>
      </w:r>
      <w:r w:rsidR="00DB4E89">
        <w:t>2</w:t>
      </w:r>
      <w:r w:rsidRPr="00F53A75">
        <w:t xml:space="preserve"> VAPOR RETARDER; SECTION 07 26 00</w:t>
      </w:r>
    </w:p>
    <w:p w14:paraId="5D49A954" w14:textId="77777777" w:rsidR="00F53A75" w:rsidRPr="00F53A75" w:rsidRDefault="00F53A75" w:rsidP="00DB4E89">
      <w:pPr>
        <w:ind w:firstLine="720"/>
      </w:pPr>
      <w:r w:rsidRPr="00F53A75">
        <w:t>A. Sheet Retarder: Certainteed MemBrain, The SMART Vapor Retarder. Polyimide film vapor</w:t>
      </w:r>
    </w:p>
    <w:p w14:paraId="6DF1EC22" w14:textId="77777777" w:rsidR="00F53A75" w:rsidRPr="00F53A75" w:rsidRDefault="00F53A75" w:rsidP="00F53A75">
      <w:r w:rsidRPr="00F53A75">
        <w:t>retarder for use with unfaced, vapor permeable glass fiber and mineral wool insulation in wall</w:t>
      </w:r>
    </w:p>
    <w:p w14:paraId="74FCC56A" w14:textId="77777777" w:rsidR="00F53A75" w:rsidRPr="00F53A75" w:rsidRDefault="00F53A75" w:rsidP="00F53A75">
      <w:r w:rsidRPr="00F53A75">
        <w:t>and ceiling cavities. Material has a permeance of 1 perm or less when tested to ASTM E 86,</w:t>
      </w:r>
    </w:p>
    <w:p w14:paraId="202E7775" w14:textId="77777777" w:rsidR="00F53A75" w:rsidRPr="00F53A75" w:rsidRDefault="00F53A75" w:rsidP="00F53A75">
      <w:r w:rsidRPr="00F53A75">
        <w:t>dry cup method and increases to greater than 10 perms using the wet cup method.</w:t>
      </w:r>
    </w:p>
    <w:p w14:paraId="31A99866" w14:textId="77777777" w:rsidR="00F53A75" w:rsidRPr="00F53A75" w:rsidRDefault="00F53A75" w:rsidP="00DB4E89">
      <w:pPr>
        <w:ind w:left="1440"/>
      </w:pPr>
      <w:r w:rsidRPr="00F53A75">
        <w:t>1. Water Vapor Permeance:</w:t>
      </w:r>
    </w:p>
    <w:p w14:paraId="5248532D" w14:textId="77777777" w:rsidR="00F53A75" w:rsidRPr="00F53A75" w:rsidRDefault="00F53A75" w:rsidP="00DB4E89">
      <w:pPr>
        <w:ind w:left="1440" w:firstLine="720"/>
      </w:pPr>
      <w:r w:rsidRPr="00F53A75">
        <w:t>a. ASTM E 86, dry cup method: 1.0 perms (57ng/Pa*s*m2).</w:t>
      </w:r>
    </w:p>
    <w:p w14:paraId="3BABC22F" w14:textId="77777777" w:rsidR="00F53A75" w:rsidRPr="00F53A75" w:rsidRDefault="00F53A75" w:rsidP="00DB4E89">
      <w:pPr>
        <w:ind w:left="1440" w:firstLine="720"/>
      </w:pPr>
      <w:r w:rsidRPr="00F53A75">
        <w:t>b. ASTM E 86, wet cup method: 10.0 perms (1144ng/Pa*s*m2).</w:t>
      </w:r>
    </w:p>
    <w:p w14:paraId="474560F0" w14:textId="77777777" w:rsidR="00F53A75" w:rsidRPr="00F53A75" w:rsidRDefault="00F53A75" w:rsidP="00DB4E89">
      <w:pPr>
        <w:ind w:left="1440"/>
      </w:pPr>
      <w:r w:rsidRPr="00F53A75">
        <w:t>2. Fire Hazard Classification: ASTM E 84:</w:t>
      </w:r>
    </w:p>
    <w:p w14:paraId="4BA4A530" w14:textId="47691DEE" w:rsidR="00F53A75" w:rsidRPr="00F53A75" w:rsidRDefault="00F53A75" w:rsidP="00DB4E89">
      <w:pPr>
        <w:ind w:left="1440" w:firstLine="720"/>
      </w:pPr>
      <w:r w:rsidRPr="00F53A75">
        <w:t>a. Maximum Flame Spread Index; 2</w:t>
      </w:r>
      <w:r w:rsidR="00DB4E89">
        <w:t>5</w:t>
      </w:r>
    </w:p>
    <w:p w14:paraId="0661FFA7" w14:textId="4612F97C" w:rsidR="00F53A75" w:rsidRPr="00F53A75" w:rsidRDefault="00F53A75" w:rsidP="00DB4E89">
      <w:pPr>
        <w:ind w:left="1440" w:firstLine="720"/>
      </w:pPr>
      <w:r w:rsidRPr="00F53A75">
        <w:t xml:space="preserve">b. Maximum Smoke Developed Index; </w:t>
      </w:r>
      <w:r w:rsidR="00DB4E89">
        <w:t>450</w:t>
      </w:r>
    </w:p>
    <w:p w14:paraId="64BF2A52" w14:textId="77777777" w:rsidR="00DB4E89" w:rsidRDefault="00DB4E89" w:rsidP="00F53A75"/>
    <w:p w14:paraId="2E5DA8B4" w14:textId="40CBC7DC" w:rsidR="00F53A75" w:rsidRPr="00F53A75" w:rsidRDefault="00F53A75" w:rsidP="00F53A75">
      <w:r w:rsidRPr="00F53A75">
        <w:t>PART 3 EXECUTION</w:t>
      </w:r>
    </w:p>
    <w:p w14:paraId="5A1DBA43" w14:textId="77777777" w:rsidR="00F53A75" w:rsidRPr="00F53A75" w:rsidRDefault="00F53A75" w:rsidP="00F53A75">
      <w:r w:rsidRPr="00F53A75">
        <w:t>3.1 EXAMINATION</w:t>
      </w:r>
    </w:p>
    <w:p w14:paraId="417F7102" w14:textId="77777777" w:rsidR="00F53A75" w:rsidRPr="00F53A75" w:rsidRDefault="00F53A75" w:rsidP="00DB4E89">
      <w:pPr>
        <w:ind w:firstLine="720"/>
      </w:pPr>
      <w:r w:rsidRPr="00F53A75">
        <w:t>A. Do not begin installation until substrates have been properly prepared.</w:t>
      </w:r>
    </w:p>
    <w:p w14:paraId="48A3757C" w14:textId="60DE4754" w:rsidR="00F53A75" w:rsidRDefault="00FF5570" w:rsidP="00FF5570">
      <w:pPr>
        <w:ind w:firstLine="720"/>
      </w:pPr>
      <w:r>
        <w:t>B</w:t>
      </w:r>
      <w:r w:rsidR="00F53A75" w:rsidRPr="00F53A75">
        <w:t>. If substrate preparation is the responsibility of another installer, notify Architect of</w:t>
      </w:r>
      <w:r>
        <w:t xml:space="preserve"> </w:t>
      </w:r>
      <w:r w:rsidR="00F53A75" w:rsidRPr="00F53A75">
        <w:t>unsatisfactory preparation before proceeding.</w:t>
      </w:r>
    </w:p>
    <w:p w14:paraId="5CA97B10" w14:textId="77777777" w:rsidR="00FF5570" w:rsidRPr="00F53A75" w:rsidRDefault="00FF5570" w:rsidP="00FF5570">
      <w:pPr>
        <w:ind w:firstLine="720"/>
      </w:pPr>
    </w:p>
    <w:p w14:paraId="41DEF74E" w14:textId="77777777" w:rsidR="00F53A75" w:rsidRPr="00F53A75" w:rsidRDefault="00F53A75" w:rsidP="00F53A75">
      <w:r w:rsidRPr="00F53A75">
        <w:t>3.2 PREPARATION</w:t>
      </w:r>
    </w:p>
    <w:p w14:paraId="21C25357" w14:textId="77777777" w:rsidR="00F53A75" w:rsidRPr="00F53A75" w:rsidRDefault="00F53A75" w:rsidP="00DB4E89">
      <w:pPr>
        <w:ind w:firstLine="720"/>
      </w:pPr>
      <w:r w:rsidRPr="00F53A75">
        <w:t>A. Clean surfaces thoroughly prior to installation.</w:t>
      </w:r>
    </w:p>
    <w:p w14:paraId="2BFE438B" w14:textId="7C4BB2EB" w:rsidR="00F53A75" w:rsidRPr="00F53A75" w:rsidRDefault="00F53A75" w:rsidP="00FF5570">
      <w:pPr>
        <w:ind w:firstLine="720"/>
      </w:pPr>
      <w:r w:rsidRPr="00F53A75">
        <w:t>B. Prepare surfaces using the methods recommended by the manufacturer for achieving the</w:t>
      </w:r>
      <w:r w:rsidR="00FF5570">
        <w:t xml:space="preserve"> </w:t>
      </w:r>
      <w:r w:rsidRPr="00F53A75">
        <w:t>best result for the substrate under the project conditions.</w:t>
      </w:r>
    </w:p>
    <w:p w14:paraId="5471F3CD" w14:textId="77777777" w:rsidR="00F53A75" w:rsidRPr="00F53A75" w:rsidRDefault="00F53A75" w:rsidP="00F53A75">
      <w:r w:rsidRPr="00F53A75">
        <w:t>3.3 INSTALLATION</w:t>
      </w:r>
    </w:p>
    <w:p w14:paraId="32A2E42D" w14:textId="77777777" w:rsidR="00F53A75" w:rsidRPr="00F53A75" w:rsidRDefault="00F53A75" w:rsidP="00DB4E89">
      <w:pPr>
        <w:ind w:firstLine="720"/>
      </w:pPr>
      <w:r w:rsidRPr="00F53A75">
        <w:t>A. Install in accordance with manufacturer's instructions.</w:t>
      </w:r>
    </w:p>
    <w:p w14:paraId="267A644F" w14:textId="77777777" w:rsidR="00FF5570" w:rsidRDefault="00F53A75" w:rsidP="00FF5570">
      <w:pPr>
        <w:ind w:firstLine="720"/>
      </w:pPr>
      <w:r w:rsidRPr="00F53A75">
        <w:t xml:space="preserve">B. Install in exterior spaces without gaps or voids. </w:t>
      </w:r>
    </w:p>
    <w:p w14:paraId="39E28158" w14:textId="4066FA93" w:rsidR="00F53A75" w:rsidRPr="00F53A75" w:rsidRDefault="00FF5570" w:rsidP="00FF5570">
      <w:pPr>
        <w:ind w:firstLine="720"/>
      </w:pPr>
      <w:r>
        <w:t>C</w:t>
      </w:r>
      <w:r w:rsidR="00F53A75" w:rsidRPr="00F53A75">
        <w:t xml:space="preserve">. Install vapor </w:t>
      </w:r>
      <w:r>
        <w:t>retarder</w:t>
      </w:r>
      <w:r w:rsidR="00F53A75" w:rsidRPr="00F53A75">
        <w:t xml:space="preserve"> facing the warm side. Seal or tape joints as</w:t>
      </w:r>
      <w:r>
        <w:t xml:space="preserve"> </w:t>
      </w:r>
      <w:r w:rsidR="00F53A75" w:rsidRPr="00F53A75">
        <w:t>required.</w:t>
      </w:r>
    </w:p>
    <w:p w14:paraId="4188F305" w14:textId="77777777" w:rsidR="00F53A75" w:rsidRPr="00F53A75" w:rsidRDefault="00F53A75" w:rsidP="00F53A75">
      <w:r w:rsidRPr="00F53A75">
        <w:lastRenderedPageBreak/>
        <w:t>3.4 PROTECTION</w:t>
      </w:r>
    </w:p>
    <w:p w14:paraId="3DDFEFCB" w14:textId="77777777" w:rsidR="00F53A75" w:rsidRPr="00F53A75" w:rsidRDefault="00F53A75" w:rsidP="00DB4E89">
      <w:pPr>
        <w:ind w:firstLine="720"/>
      </w:pPr>
      <w:r w:rsidRPr="00F53A75">
        <w:t>A. Protect installed products until completion of project.</w:t>
      </w:r>
    </w:p>
    <w:p w14:paraId="52FF0494" w14:textId="77777777" w:rsidR="00F53A75" w:rsidRPr="00F53A75" w:rsidRDefault="00F53A75" w:rsidP="00DB4E89">
      <w:pPr>
        <w:ind w:firstLine="720"/>
      </w:pPr>
      <w:r w:rsidRPr="00F53A75">
        <w:t>B. Touch-up, repair or replace damaged products before Substantial Completion.</w:t>
      </w:r>
    </w:p>
    <w:p w14:paraId="0AAC624A" w14:textId="1C5F86B2" w:rsidR="00B3179F" w:rsidRDefault="00F53A75" w:rsidP="00F53A75">
      <w:r w:rsidRPr="00F53A75">
        <w:t>END OF SECTION</w:t>
      </w:r>
    </w:p>
    <w:sectPr w:rsidR="00B317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4D66" w14:textId="77777777" w:rsidR="00A70E44" w:rsidRDefault="00A70E44" w:rsidP="00A70E44">
      <w:pPr>
        <w:spacing w:after="0" w:line="240" w:lineRule="auto"/>
      </w:pPr>
      <w:r>
        <w:separator/>
      </w:r>
    </w:p>
  </w:endnote>
  <w:endnote w:type="continuationSeparator" w:id="0">
    <w:p w14:paraId="678E99F2" w14:textId="77777777" w:rsidR="00A70E44" w:rsidRDefault="00A70E44" w:rsidP="00A7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F2D" w14:textId="45CE671C" w:rsidR="00A70E44" w:rsidRPr="00F53A75" w:rsidRDefault="00A70E44" w:rsidP="00A70E44">
    <w:pPr>
      <w:rPr>
        <w:b/>
        <w:bCs/>
      </w:rPr>
    </w:pPr>
    <w:r>
      <w:t xml:space="preserve">Lit Code: </w:t>
    </w:r>
    <w:r w:rsidRPr="00F53A75">
      <w:t xml:space="preserve">30-28-162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Date: 4/16/2025</w:t>
    </w:r>
  </w:p>
  <w:p w14:paraId="1DAC2F2D" w14:textId="67C4B3B6" w:rsidR="00A70E44" w:rsidRDefault="00A70E44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F49F4" wp14:editId="3134BA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DBFC81F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0556" w14:textId="77777777" w:rsidR="00A70E44" w:rsidRDefault="00A70E44" w:rsidP="00A70E44">
      <w:pPr>
        <w:spacing w:after="0" w:line="240" w:lineRule="auto"/>
      </w:pPr>
      <w:r>
        <w:separator/>
      </w:r>
    </w:p>
  </w:footnote>
  <w:footnote w:type="continuationSeparator" w:id="0">
    <w:p w14:paraId="63B33C84" w14:textId="77777777" w:rsidR="00A70E44" w:rsidRDefault="00A70E44" w:rsidP="00A7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1B2B" w14:textId="34F5F8E8" w:rsidR="00A70E44" w:rsidRDefault="00A70E44" w:rsidP="00A70E44">
    <w:pPr>
      <w:pStyle w:val="Header"/>
      <w:jc w:val="center"/>
    </w:pPr>
  </w:p>
  <w:p w14:paraId="1CAE8C02" w14:textId="77777777" w:rsidR="00A70E44" w:rsidRDefault="00A70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75"/>
    <w:rsid w:val="000D577C"/>
    <w:rsid w:val="001E6672"/>
    <w:rsid w:val="00430550"/>
    <w:rsid w:val="00A70E44"/>
    <w:rsid w:val="00A74529"/>
    <w:rsid w:val="00B311A6"/>
    <w:rsid w:val="00B3179F"/>
    <w:rsid w:val="00C61B3D"/>
    <w:rsid w:val="00DB4E89"/>
    <w:rsid w:val="00DF74DF"/>
    <w:rsid w:val="00F5118A"/>
    <w:rsid w:val="00F53A75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B02C"/>
  <w15:chartTrackingRefBased/>
  <w15:docId w15:val="{F41CD7AF-F7DC-4DEA-B477-334F71A3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A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0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E44"/>
  </w:style>
  <w:style w:type="paragraph" w:styleId="Footer">
    <w:name w:val="footer"/>
    <w:basedOn w:val="Normal"/>
    <w:link w:val="FooterChar"/>
    <w:uiPriority w:val="99"/>
    <w:unhideWhenUsed/>
    <w:rsid w:val="00A70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B07F5-AB68-430C-B90A-D2FBADC5BD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Inglese, Elyse</dc:creator>
  <cp:keywords/>
  <dc:description/>
  <cp:lastModifiedBy>Inglese, Elyse</cp:lastModifiedBy>
  <cp:revision>4</cp:revision>
  <dcterms:created xsi:type="dcterms:W3CDTF">2025-04-16T14:38:00Z</dcterms:created>
  <dcterms:modified xsi:type="dcterms:W3CDTF">2025-04-16T19:41:00Z</dcterms:modified>
</cp:coreProperties>
</file>