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958DE" w14:textId="77777777" w:rsidR="00687D40" w:rsidRPr="00A44221" w:rsidRDefault="00687D40" w:rsidP="00A44221">
      <w:pPr>
        <w:rPr>
          <w:rFonts w:ascii="Times New Roman" w:hAnsi="Times New Roman" w:cs="Times New Roman"/>
          <w:sz w:val="24"/>
          <w:szCs w:val="24"/>
        </w:rPr>
      </w:pPr>
      <w:r w:rsidRPr="00486EE0">
        <w:rPr>
          <w:sz w:val="24"/>
          <w:szCs w:val="24"/>
        </w:rPr>
        <w:t xml:space="preserve">SECTION </w:t>
      </w:r>
      <w:r w:rsidRPr="00486EE0">
        <w:rPr>
          <w:rStyle w:val="NUM"/>
          <w:sz w:val="24"/>
          <w:szCs w:val="24"/>
        </w:rPr>
        <w:t>09</w:t>
      </w:r>
      <w:r w:rsidR="00D54F37" w:rsidRPr="00486EE0">
        <w:rPr>
          <w:rStyle w:val="NUM"/>
          <w:sz w:val="24"/>
          <w:szCs w:val="24"/>
        </w:rPr>
        <w:t xml:space="preserve"> </w:t>
      </w:r>
      <w:r w:rsidRPr="00486EE0">
        <w:rPr>
          <w:rStyle w:val="NUM"/>
          <w:sz w:val="24"/>
          <w:szCs w:val="24"/>
        </w:rPr>
        <w:t>22</w:t>
      </w:r>
      <w:r w:rsidR="00D54F37" w:rsidRPr="00486EE0">
        <w:rPr>
          <w:rStyle w:val="NUM"/>
          <w:sz w:val="24"/>
          <w:szCs w:val="24"/>
        </w:rPr>
        <w:t xml:space="preserve"> </w:t>
      </w:r>
      <w:r w:rsidRPr="00486EE0">
        <w:rPr>
          <w:rStyle w:val="NUM"/>
          <w:sz w:val="24"/>
          <w:szCs w:val="24"/>
        </w:rPr>
        <w:t>16</w:t>
      </w:r>
      <w:r w:rsidRPr="00486EE0">
        <w:rPr>
          <w:sz w:val="24"/>
          <w:szCs w:val="24"/>
        </w:rPr>
        <w:t xml:space="preserve"> - </w:t>
      </w:r>
      <w:r w:rsidRPr="00486EE0">
        <w:rPr>
          <w:rStyle w:val="NAM"/>
          <w:sz w:val="24"/>
          <w:szCs w:val="24"/>
        </w:rPr>
        <w:t>NON-STRUCTURAL METAL FRAMING</w:t>
      </w:r>
    </w:p>
    <w:p w14:paraId="5F7320E7" w14:textId="77777777" w:rsidR="00687D40" w:rsidRPr="00486EE0" w:rsidRDefault="00687D40" w:rsidP="00687D40">
      <w:pPr>
        <w:pStyle w:val="PRT"/>
        <w:rPr>
          <w:sz w:val="24"/>
          <w:szCs w:val="24"/>
        </w:rPr>
      </w:pPr>
      <w:r w:rsidRPr="00486EE0">
        <w:rPr>
          <w:sz w:val="24"/>
          <w:szCs w:val="24"/>
        </w:rPr>
        <w:t>GENERAL</w:t>
      </w:r>
    </w:p>
    <w:p w14:paraId="5EC2191B" w14:textId="77777777" w:rsidR="009263C2" w:rsidRPr="00486EE0" w:rsidRDefault="009263C2" w:rsidP="009263C2">
      <w:pPr>
        <w:pStyle w:val="ART"/>
        <w:rPr>
          <w:sz w:val="24"/>
          <w:szCs w:val="24"/>
        </w:rPr>
      </w:pPr>
      <w:r w:rsidRPr="00486EE0">
        <w:rPr>
          <w:sz w:val="24"/>
          <w:szCs w:val="24"/>
        </w:rPr>
        <w:t>DESCRIPTION OF WORK</w:t>
      </w:r>
    </w:p>
    <w:p w14:paraId="5749FCD2" w14:textId="77777777" w:rsidR="009263C2" w:rsidRPr="00486EE0" w:rsidRDefault="009263C2" w:rsidP="009263C2">
      <w:pPr>
        <w:pStyle w:val="PR1"/>
        <w:rPr>
          <w:sz w:val="24"/>
          <w:szCs w:val="24"/>
        </w:rPr>
      </w:pPr>
      <w:r w:rsidRPr="00486EE0">
        <w:rPr>
          <w:sz w:val="24"/>
          <w:szCs w:val="24"/>
        </w:rPr>
        <w:t>Furnish and install all components and related items pertaining to non</w:t>
      </w:r>
      <w:r w:rsidR="00156AF6" w:rsidRPr="00486EE0">
        <w:rPr>
          <w:sz w:val="24"/>
          <w:szCs w:val="24"/>
        </w:rPr>
        <w:t>-</w:t>
      </w:r>
      <w:r w:rsidRPr="00486EE0">
        <w:rPr>
          <w:sz w:val="24"/>
          <w:szCs w:val="24"/>
        </w:rPr>
        <w:t>structural steel framing interior gypsum board wall assemblies.</w:t>
      </w:r>
    </w:p>
    <w:p w14:paraId="4C74E03A" w14:textId="77777777" w:rsidR="00687D40" w:rsidRPr="00486EE0" w:rsidRDefault="00687D40" w:rsidP="00687D40">
      <w:pPr>
        <w:pStyle w:val="ART"/>
        <w:rPr>
          <w:sz w:val="24"/>
          <w:szCs w:val="24"/>
        </w:rPr>
      </w:pPr>
      <w:r w:rsidRPr="00486EE0">
        <w:rPr>
          <w:sz w:val="24"/>
          <w:szCs w:val="24"/>
        </w:rPr>
        <w:t>RELATED DOCUMENTS</w:t>
      </w:r>
    </w:p>
    <w:p w14:paraId="3ACAE60A" w14:textId="77777777" w:rsidR="00687D40" w:rsidRPr="00486EE0" w:rsidRDefault="00687D40" w:rsidP="00687D40">
      <w:pPr>
        <w:pStyle w:val="CMT"/>
        <w:rPr>
          <w:sz w:val="24"/>
          <w:szCs w:val="24"/>
        </w:rPr>
      </w:pPr>
      <w:r w:rsidRPr="00486EE0">
        <w:rPr>
          <w:sz w:val="24"/>
          <w:szCs w:val="24"/>
        </w:rPr>
        <w:t>Retain or delete this article in all Sections of Project Manual.</w:t>
      </w:r>
    </w:p>
    <w:p w14:paraId="14E7E6BA" w14:textId="77777777" w:rsidR="00963FEA" w:rsidRPr="00486EE0" w:rsidRDefault="00963FEA" w:rsidP="00EA3A66">
      <w:pPr>
        <w:pStyle w:val="PR1"/>
        <w:rPr>
          <w:sz w:val="24"/>
          <w:szCs w:val="24"/>
        </w:rPr>
      </w:pPr>
      <w:r w:rsidRPr="00486EE0">
        <w:rPr>
          <w:sz w:val="24"/>
          <w:szCs w:val="24"/>
        </w:rPr>
        <w:t xml:space="preserve">Drawings, </w:t>
      </w:r>
      <w:r w:rsidR="00687D40" w:rsidRPr="00486EE0">
        <w:rPr>
          <w:sz w:val="24"/>
          <w:szCs w:val="24"/>
        </w:rPr>
        <w:t>general provi</w:t>
      </w:r>
      <w:r w:rsidRPr="00486EE0">
        <w:rPr>
          <w:sz w:val="24"/>
          <w:szCs w:val="24"/>
        </w:rPr>
        <w:t>sions of the Contract,</w:t>
      </w:r>
      <w:r w:rsidR="00687D40" w:rsidRPr="00486EE0">
        <w:rPr>
          <w:sz w:val="24"/>
          <w:szCs w:val="24"/>
        </w:rPr>
        <w:t xml:space="preserve"> General and Supplementary Conditions and </w:t>
      </w:r>
      <w:r w:rsidRPr="00486EE0">
        <w:rPr>
          <w:sz w:val="24"/>
          <w:szCs w:val="24"/>
        </w:rPr>
        <w:t xml:space="preserve">the requirements of Division 01 apply to all work in this </w:t>
      </w:r>
      <w:r w:rsidR="00687D40" w:rsidRPr="00486EE0">
        <w:rPr>
          <w:sz w:val="24"/>
          <w:szCs w:val="24"/>
        </w:rPr>
        <w:t>Section.</w:t>
      </w:r>
    </w:p>
    <w:p w14:paraId="1F8B1FED" w14:textId="77777777" w:rsidR="00963FEA" w:rsidRPr="00486EE0" w:rsidRDefault="00963FEA" w:rsidP="00687D40">
      <w:pPr>
        <w:pStyle w:val="ART"/>
        <w:rPr>
          <w:sz w:val="24"/>
          <w:szCs w:val="24"/>
        </w:rPr>
      </w:pPr>
      <w:r w:rsidRPr="00486EE0">
        <w:rPr>
          <w:sz w:val="24"/>
          <w:szCs w:val="24"/>
        </w:rPr>
        <w:t>RELATED</w:t>
      </w:r>
      <w:r w:rsidR="009263C2" w:rsidRPr="00486EE0">
        <w:rPr>
          <w:sz w:val="24"/>
          <w:szCs w:val="24"/>
        </w:rPr>
        <w:t xml:space="preserve"> SPECIFICATION</w:t>
      </w:r>
      <w:r w:rsidRPr="00486EE0">
        <w:rPr>
          <w:sz w:val="24"/>
          <w:szCs w:val="24"/>
        </w:rPr>
        <w:t xml:space="preserve"> SECTIONS</w:t>
      </w:r>
    </w:p>
    <w:p w14:paraId="37547CF9" w14:textId="77777777" w:rsidR="00963FEA" w:rsidRDefault="00364AED" w:rsidP="00963FEA">
      <w:pPr>
        <w:pStyle w:val="PR1"/>
        <w:rPr>
          <w:sz w:val="24"/>
          <w:szCs w:val="24"/>
        </w:rPr>
      </w:pPr>
      <w:r w:rsidRPr="00486EE0">
        <w:rPr>
          <w:sz w:val="24"/>
          <w:szCs w:val="24"/>
        </w:rPr>
        <w:t>05 41</w:t>
      </w:r>
      <w:r w:rsidR="00963FEA" w:rsidRPr="00486EE0">
        <w:rPr>
          <w:sz w:val="24"/>
          <w:szCs w:val="24"/>
        </w:rPr>
        <w:t xml:space="preserve"> 00 </w:t>
      </w:r>
      <w:r w:rsidR="00A13696" w:rsidRPr="00486EE0">
        <w:rPr>
          <w:sz w:val="24"/>
          <w:szCs w:val="24"/>
        </w:rPr>
        <w:t>Cold-Formed Metal Framing</w:t>
      </w:r>
    </w:p>
    <w:p w14:paraId="3F4B26F0" w14:textId="77777777" w:rsidR="00D50DF7" w:rsidRDefault="00D50DF7" w:rsidP="00963FEA">
      <w:pPr>
        <w:pStyle w:val="PR1"/>
        <w:rPr>
          <w:sz w:val="24"/>
          <w:szCs w:val="24"/>
        </w:rPr>
      </w:pPr>
      <w:r>
        <w:rPr>
          <w:sz w:val="24"/>
          <w:szCs w:val="24"/>
        </w:rPr>
        <w:t>05 50 00 Metal Fabrications</w:t>
      </w:r>
    </w:p>
    <w:p w14:paraId="41218DCB" w14:textId="77777777" w:rsidR="00D50DF7" w:rsidRPr="00486EE0" w:rsidRDefault="00D50DF7" w:rsidP="00963FEA">
      <w:pPr>
        <w:pStyle w:val="PR1"/>
        <w:rPr>
          <w:sz w:val="24"/>
          <w:szCs w:val="24"/>
        </w:rPr>
      </w:pPr>
      <w:r>
        <w:rPr>
          <w:sz w:val="24"/>
          <w:szCs w:val="24"/>
        </w:rPr>
        <w:t>06 10 00 Rough Carpentry</w:t>
      </w:r>
    </w:p>
    <w:p w14:paraId="3F497EF6" w14:textId="77777777" w:rsidR="00A13696" w:rsidRDefault="00A63D52" w:rsidP="00963FEA">
      <w:pPr>
        <w:pStyle w:val="PR1"/>
        <w:rPr>
          <w:sz w:val="24"/>
          <w:szCs w:val="24"/>
        </w:rPr>
      </w:pPr>
      <w:r w:rsidRPr="00486EE0">
        <w:rPr>
          <w:sz w:val="24"/>
          <w:szCs w:val="24"/>
        </w:rPr>
        <w:t>07 21 00 Thermal Insulation</w:t>
      </w:r>
    </w:p>
    <w:p w14:paraId="01987186" w14:textId="77777777" w:rsidR="00D50DF7" w:rsidRPr="00486EE0" w:rsidRDefault="00D50DF7" w:rsidP="00963FEA">
      <w:pPr>
        <w:pStyle w:val="PR1"/>
        <w:rPr>
          <w:sz w:val="24"/>
          <w:szCs w:val="24"/>
        </w:rPr>
      </w:pPr>
      <w:r>
        <w:rPr>
          <w:sz w:val="24"/>
          <w:szCs w:val="24"/>
        </w:rPr>
        <w:t>07 92 00 Joint Sealants</w:t>
      </w:r>
    </w:p>
    <w:p w14:paraId="5047C01A" w14:textId="77777777" w:rsidR="00A63D52" w:rsidRPr="00486EE0" w:rsidRDefault="00A63D52" w:rsidP="00963FEA">
      <w:pPr>
        <w:pStyle w:val="PR1"/>
        <w:rPr>
          <w:sz w:val="24"/>
          <w:szCs w:val="24"/>
        </w:rPr>
      </w:pPr>
      <w:r w:rsidRPr="00486EE0">
        <w:rPr>
          <w:sz w:val="24"/>
          <w:szCs w:val="24"/>
        </w:rPr>
        <w:t>07 80 00 Fire and Smoke Protection</w:t>
      </w:r>
    </w:p>
    <w:p w14:paraId="6BA1758B" w14:textId="77777777" w:rsidR="00A63D52" w:rsidRDefault="00DD0DCE" w:rsidP="00963FEA">
      <w:pPr>
        <w:pStyle w:val="PR1"/>
        <w:rPr>
          <w:sz w:val="24"/>
          <w:szCs w:val="24"/>
        </w:rPr>
      </w:pPr>
      <w:r w:rsidRPr="00486EE0">
        <w:rPr>
          <w:sz w:val="24"/>
          <w:szCs w:val="24"/>
        </w:rPr>
        <w:t>09 29 00 Gypsum Board</w:t>
      </w:r>
    </w:p>
    <w:p w14:paraId="2C274178" w14:textId="77777777" w:rsidR="00D50DF7" w:rsidRPr="00486EE0" w:rsidRDefault="00D50DF7" w:rsidP="00963FEA">
      <w:pPr>
        <w:pStyle w:val="PR1"/>
        <w:rPr>
          <w:sz w:val="24"/>
          <w:szCs w:val="24"/>
        </w:rPr>
      </w:pPr>
      <w:r>
        <w:rPr>
          <w:sz w:val="24"/>
          <w:szCs w:val="24"/>
        </w:rPr>
        <w:t>09 81 00 Acoustic Insulation</w:t>
      </w:r>
    </w:p>
    <w:p w14:paraId="790768B0" w14:textId="77777777" w:rsidR="00963FEA" w:rsidRPr="00486EE0" w:rsidRDefault="005B390E" w:rsidP="00687D40">
      <w:pPr>
        <w:pStyle w:val="ART"/>
        <w:rPr>
          <w:sz w:val="24"/>
          <w:szCs w:val="24"/>
        </w:rPr>
      </w:pPr>
      <w:r w:rsidRPr="00486EE0">
        <w:rPr>
          <w:sz w:val="24"/>
          <w:szCs w:val="24"/>
        </w:rPr>
        <w:t>REFERENCES</w:t>
      </w:r>
    </w:p>
    <w:p w14:paraId="2C482ECF" w14:textId="77777777" w:rsidR="007D6AB0" w:rsidRPr="00486EE0" w:rsidRDefault="00242D34" w:rsidP="007D6AB0">
      <w:pPr>
        <w:pStyle w:val="PR1"/>
        <w:rPr>
          <w:sz w:val="24"/>
          <w:szCs w:val="24"/>
        </w:rPr>
      </w:pPr>
      <w:r>
        <w:rPr>
          <w:sz w:val="24"/>
          <w:szCs w:val="24"/>
        </w:rPr>
        <w:t xml:space="preserve">International Building Code as published by the </w:t>
      </w:r>
      <w:r w:rsidR="00B803E7">
        <w:rPr>
          <w:sz w:val="24"/>
          <w:szCs w:val="24"/>
        </w:rPr>
        <w:t>International Code Council</w:t>
      </w:r>
      <w:r>
        <w:rPr>
          <w:sz w:val="24"/>
          <w:szCs w:val="24"/>
        </w:rPr>
        <w:t xml:space="preserve"> (ICC)</w:t>
      </w:r>
      <w:r w:rsidR="00B803E7">
        <w:rPr>
          <w:sz w:val="24"/>
          <w:szCs w:val="24"/>
        </w:rPr>
        <w:t>.</w:t>
      </w:r>
    </w:p>
    <w:p w14:paraId="6838933D" w14:textId="77777777" w:rsidR="00FB304E" w:rsidRPr="00486EE0" w:rsidRDefault="00FB304E" w:rsidP="007D6AB0">
      <w:pPr>
        <w:pStyle w:val="PR1"/>
        <w:rPr>
          <w:sz w:val="24"/>
          <w:szCs w:val="24"/>
        </w:rPr>
      </w:pPr>
      <w:r w:rsidRPr="00486EE0">
        <w:rPr>
          <w:sz w:val="24"/>
          <w:szCs w:val="24"/>
        </w:rPr>
        <w:t>AISI North American Specification for the Design of Cold-Formed Steel Members, 2007 Edition.</w:t>
      </w:r>
    </w:p>
    <w:p w14:paraId="5D757568" w14:textId="77777777" w:rsidR="00674F07" w:rsidRPr="00486EE0" w:rsidRDefault="006B2E55" w:rsidP="007D6AB0">
      <w:pPr>
        <w:pStyle w:val="PR1"/>
        <w:rPr>
          <w:sz w:val="24"/>
          <w:szCs w:val="24"/>
        </w:rPr>
      </w:pPr>
      <w:r w:rsidRPr="00486EE0">
        <w:rPr>
          <w:sz w:val="24"/>
          <w:szCs w:val="24"/>
        </w:rPr>
        <w:t xml:space="preserve">ASTM E </w:t>
      </w:r>
      <w:r w:rsidR="00674F07" w:rsidRPr="00486EE0">
        <w:rPr>
          <w:sz w:val="24"/>
          <w:szCs w:val="24"/>
        </w:rPr>
        <w:t>119 Standard Test Methods for Fire Tests of Building Construction Materials.</w:t>
      </w:r>
    </w:p>
    <w:p w14:paraId="7E260659" w14:textId="77777777" w:rsidR="00674F07" w:rsidRPr="00486EE0" w:rsidRDefault="006B2E55" w:rsidP="007D6AB0">
      <w:pPr>
        <w:pStyle w:val="PR1"/>
        <w:rPr>
          <w:sz w:val="24"/>
          <w:szCs w:val="24"/>
        </w:rPr>
      </w:pPr>
      <w:r w:rsidRPr="00486EE0">
        <w:rPr>
          <w:sz w:val="24"/>
          <w:szCs w:val="24"/>
        </w:rPr>
        <w:t xml:space="preserve">ASTM E </w:t>
      </w:r>
      <w:r w:rsidR="00674F07" w:rsidRPr="00486EE0">
        <w:rPr>
          <w:sz w:val="24"/>
          <w:szCs w:val="24"/>
        </w:rPr>
        <w:t>1966 Standard Test Methods for Fire-Resistive Joint Systems.</w:t>
      </w:r>
    </w:p>
    <w:p w14:paraId="13CE6FEF" w14:textId="77777777" w:rsidR="007D6AB0" w:rsidRPr="00486EE0" w:rsidRDefault="007D6AB0" w:rsidP="007D6AB0">
      <w:pPr>
        <w:pStyle w:val="PR1"/>
        <w:rPr>
          <w:sz w:val="24"/>
          <w:szCs w:val="24"/>
        </w:rPr>
      </w:pPr>
      <w:r w:rsidRPr="00486EE0">
        <w:rPr>
          <w:sz w:val="24"/>
          <w:szCs w:val="24"/>
        </w:rPr>
        <w:lastRenderedPageBreak/>
        <w:t>ASTM A</w:t>
      </w:r>
      <w:r w:rsidR="006B2E55" w:rsidRPr="00486EE0">
        <w:rPr>
          <w:sz w:val="24"/>
          <w:szCs w:val="24"/>
        </w:rPr>
        <w:t xml:space="preserve"> </w:t>
      </w:r>
      <w:r w:rsidRPr="00486EE0">
        <w:rPr>
          <w:sz w:val="24"/>
          <w:szCs w:val="24"/>
        </w:rPr>
        <w:t>653 Standard Specification for Steel Sheet, Zinc-Coated (Galvanized) or Zinc-Iron Alloy-Coated (Galvannealed) by the Hot-Dip Process.</w:t>
      </w:r>
    </w:p>
    <w:p w14:paraId="71A8D101" w14:textId="77777777" w:rsidR="007D6AB0" w:rsidRPr="00486EE0" w:rsidRDefault="007D6AB0" w:rsidP="007D6AB0">
      <w:pPr>
        <w:pStyle w:val="PR1"/>
        <w:rPr>
          <w:sz w:val="24"/>
          <w:szCs w:val="24"/>
        </w:rPr>
      </w:pPr>
      <w:r w:rsidRPr="00486EE0">
        <w:rPr>
          <w:sz w:val="24"/>
          <w:szCs w:val="24"/>
        </w:rPr>
        <w:t>ASTM A</w:t>
      </w:r>
      <w:r w:rsidR="006B2E55" w:rsidRPr="00486EE0">
        <w:rPr>
          <w:sz w:val="24"/>
          <w:szCs w:val="24"/>
        </w:rPr>
        <w:t xml:space="preserve"> </w:t>
      </w:r>
      <w:r w:rsidRPr="00486EE0">
        <w:rPr>
          <w:sz w:val="24"/>
          <w:szCs w:val="24"/>
        </w:rPr>
        <w:t>645 Standard Specification for Non-Structural Steel Framing Members</w:t>
      </w:r>
    </w:p>
    <w:p w14:paraId="74670181" w14:textId="77777777" w:rsidR="007D6AB0" w:rsidRPr="00486EE0" w:rsidRDefault="007D6AB0" w:rsidP="007D6AB0">
      <w:pPr>
        <w:pStyle w:val="PR1"/>
        <w:rPr>
          <w:sz w:val="24"/>
          <w:szCs w:val="24"/>
        </w:rPr>
      </w:pPr>
      <w:r w:rsidRPr="00486EE0">
        <w:rPr>
          <w:sz w:val="24"/>
          <w:szCs w:val="24"/>
        </w:rPr>
        <w:t>ASTM C</w:t>
      </w:r>
      <w:r w:rsidR="006B2E55" w:rsidRPr="00486EE0">
        <w:rPr>
          <w:sz w:val="24"/>
          <w:szCs w:val="24"/>
        </w:rPr>
        <w:t xml:space="preserve"> </w:t>
      </w:r>
      <w:r w:rsidRPr="00486EE0">
        <w:rPr>
          <w:sz w:val="24"/>
          <w:szCs w:val="24"/>
        </w:rPr>
        <w:t>754 Standard Specification for Installation of Steel Framing Members to Receive Screw-Attached Gypsum Panel Products.</w:t>
      </w:r>
    </w:p>
    <w:p w14:paraId="2EB1B2AB" w14:textId="77777777" w:rsidR="00916488" w:rsidRPr="00486EE0" w:rsidRDefault="00916488" w:rsidP="007D6AB0">
      <w:pPr>
        <w:pStyle w:val="PR1"/>
        <w:rPr>
          <w:sz w:val="24"/>
          <w:szCs w:val="24"/>
        </w:rPr>
      </w:pPr>
      <w:r w:rsidRPr="00486EE0">
        <w:rPr>
          <w:sz w:val="24"/>
          <w:szCs w:val="24"/>
        </w:rPr>
        <w:t>ICC-ES AC 46 Acceptance Criteria for Cold-Formed Steel Framing Members</w:t>
      </w:r>
    </w:p>
    <w:p w14:paraId="722006E3" w14:textId="77777777" w:rsidR="00916488" w:rsidRPr="00486EE0" w:rsidRDefault="00916488" w:rsidP="00916488">
      <w:pPr>
        <w:pStyle w:val="PR1"/>
        <w:rPr>
          <w:sz w:val="24"/>
          <w:szCs w:val="24"/>
        </w:rPr>
      </w:pPr>
      <w:r w:rsidRPr="00486EE0">
        <w:rPr>
          <w:sz w:val="24"/>
          <w:szCs w:val="24"/>
        </w:rPr>
        <w:t>ICC-ES AC 86 Acceptance Criteria for Cold-Formed Steel Framing Members – Interior Nonload-Bearing Wall Assemblies.</w:t>
      </w:r>
    </w:p>
    <w:p w14:paraId="51B51837" w14:textId="77777777" w:rsidR="00EE5DD3" w:rsidRPr="00486EE0" w:rsidRDefault="00674F07" w:rsidP="009263C2">
      <w:pPr>
        <w:pStyle w:val="PR1"/>
        <w:rPr>
          <w:sz w:val="24"/>
          <w:szCs w:val="24"/>
        </w:rPr>
      </w:pPr>
      <w:r w:rsidRPr="00486EE0">
        <w:rPr>
          <w:sz w:val="24"/>
          <w:szCs w:val="24"/>
        </w:rPr>
        <w:t>ASTM E</w:t>
      </w:r>
      <w:r w:rsidR="006B2E55" w:rsidRPr="00486EE0">
        <w:rPr>
          <w:sz w:val="24"/>
          <w:szCs w:val="24"/>
        </w:rPr>
        <w:t xml:space="preserve"> </w:t>
      </w:r>
      <w:r w:rsidRPr="00486EE0">
        <w:rPr>
          <w:sz w:val="24"/>
          <w:szCs w:val="24"/>
        </w:rPr>
        <w:t>72 Standard test Methods of Conducting Strength Tests of Panels for Building Construction</w:t>
      </w:r>
      <w:r w:rsidR="009263C2" w:rsidRPr="00486EE0">
        <w:rPr>
          <w:sz w:val="24"/>
          <w:szCs w:val="24"/>
        </w:rPr>
        <w:t>.</w:t>
      </w:r>
    </w:p>
    <w:p w14:paraId="2B6EE999" w14:textId="77777777" w:rsidR="00EE5DD3" w:rsidRPr="00486EE0" w:rsidRDefault="00EE5DD3" w:rsidP="00EE5DD3">
      <w:pPr>
        <w:pStyle w:val="ART"/>
        <w:rPr>
          <w:sz w:val="24"/>
          <w:szCs w:val="24"/>
        </w:rPr>
      </w:pPr>
      <w:r w:rsidRPr="00486EE0">
        <w:rPr>
          <w:sz w:val="24"/>
          <w:szCs w:val="24"/>
        </w:rPr>
        <w:t>QUALITY ASSURANCE</w:t>
      </w:r>
    </w:p>
    <w:p w14:paraId="59045079" w14:textId="77777777" w:rsidR="003D0636" w:rsidRPr="00486EE0" w:rsidRDefault="003D0636" w:rsidP="00403DC1">
      <w:pPr>
        <w:pStyle w:val="PR1"/>
        <w:rPr>
          <w:sz w:val="24"/>
          <w:szCs w:val="24"/>
        </w:rPr>
      </w:pPr>
      <w:r w:rsidRPr="00486EE0">
        <w:rPr>
          <w:sz w:val="24"/>
          <w:szCs w:val="24"/>
        </w:rPr>
        <w:t>Contractor shall provide effective quality control and oversight over the erection of all interior wall assemblies to assure complianc</w:t>
      </w:r>
      <w:r w:rsidR="00403DC1" w:rsidRPr="00486EE0">
        <w:rPr>
          <w:sz w:val="24"/>
          <w:szCs w:val="24"/>
        </w:rPr>
        <w:t>e with the p</w:t>
      </w:r>
      <w:r w:rsidR="004965E7" w:rsidRPr="00486EE0">
        <w:rPr>
          <w:sz w:val="24"/>
          <w:szCs w:val="24"/>
        </w:rPr>
        <w:t>roject</w:t>
      </w:r>
      <w:r w:rsidR="00403DC1" w:rsidRPr="00486EE0">
        <w:rPr>
          <w:sz w:val="24"/>
          <w:szCs w:val="24"/>
        </w:rPr>
        <w:t xml:space="preserve"> performance r</w:t>
      </w:r>
      <w:r w:rsidR="004965E7" w:rsidRPr="00486EE0">
        <w:rPr>
          <w:sz w:val="24"/>
          <w:szCs w:val="24"/>
        </w:rPr>
        <w:t>equirements</w:t>
      </w:r>
      <w:r w:rsidR="00D40E5F" w:rsidRPr="00486EE0">
        <w:rPr>
          <w:sz w:val="24"/>
          <w:szCs w:val="24"/>
        </w:rPr>
        <w:t xml:space="preserve"> </w:t>
      </w:r>
      <w:r w:rsidR="00403DC1" w:rsidRPr="00486EE0">
        <w:rPr>
          <w:sz w:val="24"/>
          <w:szCs w:val="24"/>
        </w:rPr>
        <w:t>specified in Paragraph 2.1 of this specification section</w:t>
      </w:r>
      <w:r w:rsidR="004965E7" w:rsidRPr="00486EE0">
        <w:rPr>
          <w:sz w:val="24"/>
          <w:szCs w:val="24"/>
        </w:rPr>
        <w:t>, Intertek Design Listings</w:t>
      </w:r>
      <w:r w:rsidR="00403DC1" w:rsidRPr="00486EE0">
        <w:rPr>
          <w:sz w:val="24"/>
          <w:szCs w:val="24"/>
        </w:rPr>
        <w:t xml:space="preserve"> </w:t>
      </w:r>
      <w:r w:rsidRPr="00486EE0">
        <w:rPr>
          <w:sz w:val="24"/>
          <w:szCs w:val="24"/>
        </w:rPr>
        <w:t>and all applicable codes and regulations.</w:t>
      </w:r>
    </w:p>
    <w:p w14:paraId="15900D26" w14:textId="77777777" w:rsidR="003D0636" w:rsidRPr="00486EE0" w:rsidRDefault="00866070" w:rsidP="003D0636">
      <w:pPr>
        <w:pStyle w:val="ART"/>
        <w:rPr>
          <w:sz w:val="24"/>
          <w:szCs w:val="24"/>
        </w:rPr>
      </w:pPr>
      <w:r w:rsidRPr="00486EE0">
        <w:rPr>
          <w:sz w:val="24"/>
          <w:szCs w:val="24"/>
        </w:rPr>
        <w:t>SUBMITTALS</w:t>
      </w:r>
    </w:p>
    <w:p w14:paraId="52552074" w14:textId="77777777" w:rsidR="001C72F7" w:rsidRPr="00486EE0" w:rsidRDefault="00FB4709" w:rsidP="001C72F7">
      <w:pPr>
        <w:pStyle w:val="PR1"/>
        <w:rPr>
          <w:sz w:val="24"/>
          <w:szCs w:val="24"/>
        </w:rPr>
      </w:pPr>
      <w:r w:rsidRPr="00486EE0">
        <w:rPr>
          <w:sz w:val="24"/>
          <w:szCs w:val="24"/>
        </w:rPr>
        <w:t xml:space="preserve">Manufacturer’s Certification: </w:t>
      </w:r>
      <w:r w:rsidR="001C72F7" w:rsidRPr="00486EE0">
        <w:rPr>
          <w:sz w:val="24"/>
          <w:szCs w:val="24"/>
        </w:rPr>
        <w:t>Submit</w:t>
      </w:r>
      <w:r w:rsidR="00C463C0" w:rsidRPr="00486EE0">
        <w:rPr>
          <w:sz w:val="24"/>
          <w:szCs w:val="24"/>
        </w:rPr>
        <w:t xml:space="preserve"> manufacturer’s certification of product compliance with codes and standards along with</w:t>
      </w:r>
      <w:r w:rsidR="001C72F7" w:rsidRPr="00486EE0">
        <w:rPr>
          <w:sz w:val="24"/>
          <w:szCs w:val="24"/>
        </w:rPr>
        <w:t xml:space="preserve"> </w:t>
      </w:r>
      <w:r w:rsidR="00704F81" w:rsidRPr="00486EE0">
        <w:rPr>
          <w:sz w:val="24"/>
          <w:szCs w:val="24"/>
        </w:rPr>
        <w:t xml:space="preserve">technical </w:t>
      </w:r>
      <w:r w:rsidR="001C72F7" w:rsidRPr="00486EE0">
        <w:rPr>
          <w:sz w:val="24"/>
          <w:szCs w:val="24"/>
        </w:rPr>
        <w:t>product data</w:t>
      </w:r>
      <w:r w:rsidR="00704F81" w:rsidRPr="00486EE0">
        <w:rPr>
          <w:sz w:val="24"/>
          <w:szCs w:val="24"/>
        </w:rPr>
        <w:t xml:space="preserve"> sheet</w:t>
      </w:r>
      <w:r w:rsidR="00C463C0" w:rsidRPr="00486EE0">
        <w:rPr>
          <w:sz w:val="24"/>
          <w:szCs w:val="24"/>
        </w:rPr>
        <w:t>s</w:t>
      </w:r>
      <w:r w:rsidR="001C72F7" w:rsidRPr="00486EE0">
        <w:rPr>
          <w:sz w:val="24"/>
          <w:szCs w:val="24"/>
        </w:rPr>
        <w:t xml:space="preserve"> for </w:t>
      </w:r>
      <w:r w:rsidR="00C463C0" w:rsidRPr="00486EE0">
        <w:rPr>
          <w:sz w:val="24"/>
          <w:szCs w:val="24"/>
        </w:rPr>
        <w:t xml:space="preserve">the </w:t>
      </w:r>
      <w:r w:rsidR="001C72F7" w:rsidRPr="00486EE0">
        <w:rPr>
          <w:sz w:val="24"/>
          <w:szCs w:val="24"/>
        </w:rPr>
        <w:t xml:space="preserve">steel framing system, including </w:t>
      </w:r>
      <w:r w:rsidR="00704F81" w:rsidRPr="00486EE0">
        <w:rPr>
          <w:sz w:val="24"/>
          <w:szCs w:val="24"/>
        </w:rPr>
        <w:t>section properties</w:t>
      </w:r>
      <w:r w:rsidR="00C463C0" w:rsidRPr="00486EE0">
        <w:rPr>
          <w:sz w:val="24"/>
          <w:szCs w:val="24"/>
        </w:rPr>
        <w:t xml:space="preserve"> and limiting wall heights</w:t>
      </w:r>
      <w:r w:rsidR="00704F81" w:rsidRPr="00486EE0">
        <w:rPr>
          <w:sz w:val="24"/>
          <w:szCs w:val="24"/>
        </w:rPr>
        <w:t xml:space="preserve"> for each component to be used on the project.</w:t>
      </w:r>
    </w:p>
    <w:p w14:paraId="26CADE14" w14:textId="77777777" w:rsidR="00956D58" w:rsidRPr="00486EE0" w:rsidRDefault="00FB4709" w:rsidP="00866070">
      <w:pPr>
        <w:pStyle w:val="PR1"/>
        <w:rPr>
          <w:sz w:val="24"/>
          <w:szCs w:val="24"/>
        </w:rPr>
      </w:pPr>
      <w:r w:rsidRPr="00486EE0">
        <w:rPr>
          <w:sz w:val="24"/>
          <w:szCs w:val="24"/>
        </w:rPr>
        <w:t xml:space="preserve">Evaluation Reports: </w:t>
      </w:r>
      <w:r w:rsidR="00866070" w:rsidRPr="00486EE0">
        <w:rPr>
          <w:sz w:val="24"/>
          <w:szCs w:val="24"/>
        </w:rPr>
        <w:t>Submit copy o</w:t>
      </w:r>
      <w:r w:rsidR="004965E7" w:rsidRPr="00486EE0">
        <w:rPr>
          <w:sz w:val="24"/>
          <w:szCs w:val="24"/>
        </w:rPr>
        <w:t>f current</w:t>
      </w:r>
      <w:r w:rsidR="00242D34">
        <w:rPr>
          <w:sz w:val="24"/>
          <w:szCs w:val="24"/>
        </w:rPr>
        <w:t xml:space="preserve"> International Code Council–Evaluation Service</w:t>
      </w:r>
      <w:r w:rsidR="004965E7" w:rsidRPr="00486EE0">
        <w:rPr>
          <w:sz w:val="24"/>
          <w:szCs w:val="24"/>
        </w:rPr>
        <w:t xml:space="preserve"> </w:t>
      </w:r>
      <w:r w:rsidR="00242D34">
        <w:rPr>
          <w:sz w:val="24"/>
          <w:szCs w:val="24"/>
        </w:rPr>
        <w:t>(</w:t>
      </w:r>
      <w:r w:rsidR="004965E7" w:rsidRPr="00486EE0">
        <w:rPr>
          <w:sz w:val="24"/>
          <w:szCs w:val="24"/>
        </w:rPr>
        <w:t>ICC-ES</w:t>
      </w:r>
      <w:r w:rsidR="00242D34">
        <w:rPr>
          <w:sz w:val="24"/>
          <w:szCs w:val="24"/>
        </w:rPr>
        <w:t>)</w:t>
      </w:r>
      <w:r w:rsidR="004965E7" w:rsidRPr="00486EE0">
        <w:rPr>
          <w:sz w:val="24"/>
          <w:szCs w:val="24"/>
        </w:rPr>
        <w:t xml:space="preserve"> R</w:t>
      </w:r>
      <w:r w:rsidR="00CA4ACB" w:rsidRPr="00486EE0">
        <w:rPr>
          <w:sz w:val="24"/>
          <w:szCs w:val="24"/>
        </w:rPr>
        <w:t>eport</w:t>
      </w:r>
      <w:r w:rsidR="00B077AD" w:rsidRPr="00486EE0">
        <w:rPr>
          <w:sz w:val="24"/>
          <w:szCs w:val="24"/>
        </w:rPr>
        <w:t xml:space="preserve"> No.</w:t>
      </w:r>
      <w:r w:rsidR="00CA4ACB" w:rsidRPr="00486EE0">
        <w:rPr>
          <w:sz w:val="24"/>
          <w:szCs w:val="24"/>
        </w:rPr>
        <w:t xml:space="preserve"> </w:t>
      </w:r>
      <w:r w:rsidR="004965E7" w:rsidRPr="00486EE0">
        <w:rPr>
          <w:sz w:val="24"/>
          <w:szCs w:val="24"/>
        </w:rPr>
        <w:t>ESR-1464</w:t>
      </w:r>
      <w:r w:rsidR="00B077AD" w:rsidRPr="00486EE0">
        <w:rPr>
          <w:sz w:val="24"/>
          <w:szCs w:val="24"/>
        </w:rPr>
        <w:t xml:space="preserve"> </w:t>
      </w:r>
      <w:r w:rsidR="00CA4ACB" w:rsidRPr="00486EE0">
        <w:rPr>
          <w:sz w:val="24"/>
          <w:szCs w:val="24"/>
        </w:rPr>
        <w:t>documenting that</w:t>
      </w:r>
      <w:r w:rsidR="00866070" w:rsidRPr="00486EE0">
        <w:rPr>
          <w:sz w:val="24"/>
          <w:szCs w:val="24"/>
        </w:rPr>
        <w:t xml:space="preserve"> the steel framing system</w:t>
      </w:r>
      <w:r w:rsidR="00CA4ACB" w:rsidRPr="00486EE0">
        <w:rPr>
          <w:sz w:val="24"/>
          <w:szCs w:val="24"/>
        </w:rPr>
        <w:t xml:space="preserve"> complies with the</w:t>
      </w:r>
      <w:r w:rsidR="00A1692E">
        <w:rPr>
          <w:sz w:val="24"/>
          <w:szCs w:val="24"/>
        </w:rPr>
        <w:t xml:space="preserve"> requirements of the</w:t>
      </w:r>
      <w:r w:rsidR="00CA4ACB" w:rsidRPr="00486EE0">
        <w:rPr>
          <w:sz w:val="24"/>
          <w:szCs w:val="24"/>
        </w:rPr>
        <w:t xml:space="preserve"> International Building Code</w:t>
      </w:r>
      <w:r w:rsidR="00956D58" w:rsidRPr="00486EE0">
        <w:rPr>
          <w:sz w:val="24"/>
          <w:szCs w:val="24"/>
        </w:rPr>
        <w:t>.</w:t>
      </w:r>
      <w:r w:rsidR="000B6625" w:rsidRPr="00486EE0">
        <w:rPr>
          <w:sz w:val="24"/>
          <w:szCs w:val="24"/>
        </w:rPr>
        <w:t xml:space="preserve"> </w:t>
      </w:r>
    </w:p>
    <w:p w14:paraId="4FB67A3C" w14:textId="77777777" w:rsidR="00866070" w:rsidRPr="00486EE0" w:rsidRDefault="00FB4709" w:rsidP="004E5AB4">
      <w:pPr>
        <w:pStyle w:val="PR1"/>
        <w:rPr>
          <w:sz w:val="24"/>
          <w:szCs w:val="24"/>
        </w:rPr>
      </w:pPr>
      <w:r w:rsidRPr="00486EE0">
        <w:rPr>
          <w:sz w:val="24"/>
          <w:szCs w:val="24"/>
        </w:rPr>
        <w:t xml:space="preserve">Quality Assurance: </w:t>
      </w:r>
      <w:r w:rsidR="00956D58" w:rsidRPr="00486EE0">
        <w:rPr>
          <w:sz w:val="24"/>
          <w:szCs w:val="24"/>
        </w:rPr>
        <w:t>Submit evidence</w:t>
      </w:r>
      <w:r w:rsidR="000B6625" w:rsidRPr="00486EE0">
        <w:rPr>
          <w:sz w:val="24"/>
          <w:szCs w:val="24"/>
        </w:rPr>
        <w:t xml:space="preserve"> that the manufacturer’s quality assurance program is audited by an independent third-party inspection agency approved by ICC-ES.</w:t>
      </w:r>
    </w:p>
    <w:p w14:paraId="267C28E3" w14:textId="77777777" w:rsidR="00985DA9" w:rsidRPr="00486EE0" w:rsidRDefault="00FB4709" w:rsidP="006C0CCB">
      <w:pPr>
        <w:pStyle w:val="PR1"/>
        <w:rPr>
          <w:sz w:val="24"/>
          <w:szCs w:val="24"/>
        </w:rPr>
      </w:pPr>
      <w:r w:rsidRPr="00486EE0">
        <w:rPr>
          <w:sz w:val="24"/>
          <w:szCs w:val="24"/>
        </w:rPr>
        <w:t xml:space="preserve">Design Listings: </w:t>
      </w:r>
      <w:r w:rsidR="00E765DC">
        <w:rPr>
          <w:sz w:val="24"/>
          <w:szCs w:val="24"/>
        </w:rPr>
        <w:t>Submit copies</w:t>
      </w:r>
      <w:r w:rsidR="000F5DB2" w:rsidRPr="00486EE0">
        <w:rPr>
          <w:sz w:val="24"/>
          <w:szCs w:val="24"/>
        </w:rPr>
        <w:t xml:space="preserve"> of Intertek Design</w:t>
      </w:r>
      <w:r w:rsidR="00014F63" w:rsidRPr="00486EE0">
        <w:rPr>
          <w:sz w:val="24"/>
          <w:szCs w:val="24"/>
        </w:rPr>
        <w:t xml:space="preserve"> Listing</w:t>
      </w:r>
      <w:r w:rsidR="00E765DC">
        <w:rPr>
          <w:sz w:val="24"/>
          <w:szCs w:val="24"/>
        </w:rPr>
        <w:t>s for both one and two-hour fire-rated construction</w:t>
      </w:r>
      <w:r w:rsidR="000F5DB2" w:rsidRPr="00486EE0">
        <w:rPr>
          <w:sz w:val="24"/>
          <w:szCs w:val="24"/>
        </w:rPr>
        <w:t xml:space="preserve"> to provide evidence that the steel framing system</w:t>
      </w:r>
      <w:r w:rsidR="00C01952" w:rsidRPr="00486EE0">
        <w:rPr>
          <w:sz w:val="24"/>
          <w:szCs w:val="24"/>
        </w:rPr>
        <w:t xml:space="preserve"> has been tested and listed by a</w:t>
      </w:r>
      <w:r w:rsidR="00A1692E">
        <w:rPr>
          <w:sz w:val="24"/>
          <w:szCs w:val="24"/>
        </w:rPr>
        <w:t>n ICC-ES</w:t>
      </w:r>
      <w:r w:rsidR="00C01952" w:rsidRPr="00486EE0">
        <w:rPr>
          <w:sz w:val="24"/>
          <w:szCs w:val="24"/>
        </w:rPr>
        <w:t xml:space="preserve"> approved</w:t>
      </w:r>
      <w:r w:rsidR="00E765DC">
        <w:rPr>
          <w:sz w:val="24"/>
          <w:szCs w:val="24"/>
        </w:rPr>
        <w:t xml:space="preserve"> testing</w:t>
      </w:r>
      <w:r w:rsidR="00C01952" w:rsidRPr="00486EE0">
        <w:rPr>
          <w:sz w:val="24"/>
          <w:szCs w:val="24"/>
        </w:rPr>
        <w:t xml:space="preserve"> laboratory and</w:t>
      </w:r>
      <w:r w:rsidR="000F5DB2" w:rsidRPr="00486EE0">
        <w:rPr>
          <w:sz w:val="24"/>
          <w:szCs w:val="24"/>
        </w:rPr>
        <w:t xml:space="preserve"> complies </w:t>
      </w:r>
      <w:r w:rsidR="006B2E55" w:rsidRPr="00486EE0">
        <w:rPr>
          <w:sz w:val="24"/>
          <w:szCs w:val="24"/>
        </w:rPr>
        <w:t>with the</w:t>
      </w:r>
      <w:r w:rsidR="00FE64F3" w:rsidRPr="00486EE0">
        <w:rPr>
          <w:sz w:val="24"/>
          <w:szCs w:val="24"/>
        </w:rPr>
        <w:t xml:space="preserve"> fire testing</w:t>
      </w:r>
      <w:r w:rsidR="006B2E55" w:rsidRPr="00486EE0">
        <w:rPr>
          <w:sz w:val="24"/>
          <w:szCs w:val="24"/>
        </w:rPr>
        <w:t xml:space="preserve"> requirements of ASTM E </w:t>
      </w:r>
      <w:r w:rsidR="000F5DB2" w:rsidRPr="00486EE0">
        <w:rPr>
          <w:sz w:val="24"/>
          <w:szCs w:val="24"/>
        </w:rPr>
        <w:t>119.</w:t>
      </w:r>
      <w:r w:rsidR="00E765DC">
        <w:rPr>
          <w:sz w:val="24"/>
          <w:szCs w:val="24"/>
        </w:rPr>
        <w:t xml:space="preserve"> Submit copies</w:t>
      </w:r>
      <w:r w:rsidR="006C0CCB" w:rsidRPr="00486EE0">
        <w:rPr>
          <w:sz w:val="24"/>
          <w:szCs w:val="24"/>
        </w:rPr>
        <w:t xml:space="preserve"> of</w:t>
      </w:r>
      <w:r w:rsidR="00E765DC">
        <w:rPr>
          <w:sz w:val="24"/>
          <w:szCs w:val="24"/>
        </w:rPr>
        <w:t xml:space="preserve"> Intertek Design Listings for both one and two-hour fire-rated Head-of-Wall joint construction </w:t>
      </w:r>
      <w:r w:rsidR="006C0CCB" w:rsidRPr="00486EE0">
        <w:rPr>
          <w:sz w:val="24"/>
          <w:szCs w:val="24"/>
        </w:rPr>
        <w:t xml:space="preserve">to provide evidence that the steel framing system has </w:t>
      </w:r>
      <w:r w:rsidR="00A1692E">
        <w:rPr>
          <w:sz w:val="24"/>
          <w:szCs w:val="24"/>
        </w:rPr>
        <w:t>been tested and listed by an ICC-ES</w:t>
      </w:r>
      <w:r w:rsidR="006C0CCB" w:rsidRPr="00486EE0">
        <w:rPr>
          <w:sz w:val="24"/>
          <w:szCs w:val="24"/>
        </w:rPr>
        <w:t xml:space="preserve"> approved</w:t>
      </w:r>
      <w:r w:rsidR="00E765DC">
        <w:rPr>
          <w:sz w:val="24"/>
          <w:szCs w:val="24"/>
        </w:rPr>
        <w:t xml:space="preserve"> testing</w:t>
      </w:r>
      <w:r w:rsidR="006C0CCB" w:rsidRPr="00486EE0">
        <w:rPr>
          <w:sz w:val="24"/>
          <w:szCs w:val="24"/>
        </w:rPr>
        <w:t xml:space="preserve"> laboratory and complies with the cyclic movement, fire-testing and hose stream testing requirements of ASTM </w:t>
      </w:r>
      <w:r w:rsidR="006B2E55" w:rsidRPr="00486EE0">
        <w:rPr>
          <w:sz w:val="24"/>
          <w:szCs w:val="24"/>
        </w:rPr>
        <w:t xml:space="preserve">E </w:t>
      </w:r>
      <w:r w:rsidR="00985DA9" w:rsidRPr="00486EE0">
        <w:rPr>
          <w:sz w:val="24"/>
          <w:szCs w:val="24"/>
        </w:rPr>
        <w:t>1966.</w:t>
      </w:r>
    </w:p>
    <w:p w14:paraId="0439652F" w14:textId="77777777" w:rsidR="000B6625" w:rsidRPr="00486EE0" w:rsidRDefault="00A022F3" w:rsidP="00866070">
      <w:pPr>
        <w:pStyle w:val="PR1"/>
        <w:rPr>
          <w:sz w:val="24"/>
          <w:szCs w:val="24"/>
        </w:rPr>
      </w:pPr>
      <w:r w:rsidRPr="00486EE0">
        <w:rPr>
          <w:sz w:val="24"/>
          <w:szCs w:val="24"/>
        </w:rPr>
        <w:lastRenderedPageBreak/>
        <w:t xml:space="preserve">Recycled Content: </w:t>
      </w:r>
      <w:r w:rsidR="000B6625" w:rsidRPr="00486EE0">
        <w:rPr>
          <w:sz w:val="24"/>
          <w:szCs w:val="24"/>
        </w:rPr>
        <w:t xml:space="preserve">Submit information from manufacturer of steel framing system indicating the percentage of pre-consumer and post-consumer recycled content per unit weight of products. </w:t>
      </w:r>
    </w:p>
    <w:p w14:paraId="28EB71F3" w14:textId="77777777" w:rsidR="004D00A4" w:rsidRPr="00486EE0" w:rsidRDefault="000B6625" w:rsidP="004D00A4">
      <w:pPr>
        <w:pStyle w:val="ART"/>
        <w:rPr>
          <w:sz w:val="24"/>
          <w:szCs w:val="24"/>
        </w:rPr>
      </w:pPr>
      <w:r w:rsidRPr="00486EE0">
        <w:rPr>
          <w:sz w:val="24"/>
          <w:szCs w:val="24"/>
        </w:rPr>
        <w:t>Delivery Storage and Handling</w:t>
      </w:r>
    </w:p>
    <w:p w14:paraId="6B7F41C1" w14:textId="77777777" w:rsidR="00D04A93" w:rsidRPr="00486EE0" w:rsidRDefault="00B86552" w:rsidP="00D04A93">
      <w:pPr>
        <w:pStyle w:val="PR1"/>
        <w:rPr>
          <w:sz w:val="24"/>
          <w:szCs w:val="24"/>
        </w:rPr>
      </w:pPr>
      <w:r w:rsidRPr="00486EE0">
        <w:rPr>
          <w:sz w:val="24"/>
          <w:szCs w:val="24"/>
        </w:rPr>
        <w:t>Protect metal framing products from rusting and damage.</w:t>
      </w:r>
    </w:p>
    <w:p w14:paraId="0C0A7816" w14:textId="77777777" w:rsidR="00B86552" w:rsidRPr="00486EE0" w:rsidRDefault="00B86552" w:rsidP="00D04A93">
      <w:pPr>
        <w:pStyle w:val="PR1"/>
        <w:rPr>
          <w:sz w:val="24"/>
          <w:szCs w:val="24"/>
        </w:rPr>
      </w:pPr>
      <w:r w:rsidRPr="00486EE0">
        <w:rPr>
          <w:sz w:val="24"/>
          <w:szCs w:val="24"/>
        </w:rPr>
        <w:t>Deliver materials to the project site in the manufacturer’s original bundles properly labeled to identify t</w:t>
      </w:r>
      <w:r w:rsidR="00EF3DBD" w:rsidRPr="00486EE0">
        <w:rPr>
          <w:sz w:val="24"/>
          <w:szCs w:val="24"/>
        </w:rPr>
        <w:t>he product name, web size and mil thickness.</w:t>
      </w:r>
    </w:p>
    <w:p w14:paraId="08AD97EC" w14:textId="77777777" w:rsidR="00F57B1C" w:rsidRPr="00486EE0" w:rsidRDefault="00F57B1C" w:rsidP="00D04A93">
      <w:pPr>
        <w:pStyle w:val="PR1"/>
        <w:rPr>
          <w:sz w:val="24"/>
          <w:szCs w:val="24"/>
        </w:rPr>
      </w:pPr>
      <w:r w:rsidRPr="00486EE0">
        <w:rPr>
          <w:sz w:val="24"/>
          <w:szCs w:val="24"/>
        </w:rPr>
        <w:t>Products should be</w:t>
      </w:r>
      <w:r w:rsidR="00DB7EEB" w:rsidRPr="00486EE0">
        <w:rPr>
          <w:sz w:val="24"/>
          <w:szCs w:val="24"/>
        </w:rPr>
        <w:t xml:space="preserve"> kept dry, preferably by being stored inside a building under a roof. Where necessary to store materials outside they shall be</w:t>
      </w:r>
      <w:r w:rsidR="00B42BEE">
        <w:rPr>
          <w:sz w:val="24"/>
          <w:szCs w:val="24"/>
        </w:rPr>
        <w:t xml:space="preserve"> stored off the ground</w:t>
      </w:r>
      <w:r w:rsidR="00DB7EEB" w:rsidRPr="00486EE0">
        <w:rPr>
          <w:sz w:val="24"/>
          <w:szCs w:val="24"/>
        </w:rPr>
        <w:t xml:space="preserve">. </w:t>
      </w:r>
    </w:p>
    <w:p w14:paraId="06A9E77E" w14:textId="77777777" w:rsidR="00BA2AC2" w:rsidRPr="00486EE0" w:rsidRDefault="00486EE0" w:rsidP="00BA2AC2">
      <w:pPr>
        <w:pStyle w:val="ART"/>
        <w:numPr>
          <w:ilvl w:val="0"/>
          <w:numId w:val="0"/>
        </w:numPr>
        <w:ind w:left="864" w:hanging="864"/>
        <w:rPr>
          <w:sz w:val="24"/>
          <w:szCs w:val="24"/>
        </w:rPr>
      </w:pPr>
      <w:r>
        <w:rPr>
          <w:sz w:val="24"/>
          <w:szCs w:val="24"/>
        </w:rPr>
        <w:t xml:space="preserve">PART 2 - </w:t>
      </w:r>
      <w:r w:rsidR="00924152" w:rsidRPr="00486EE0">
        <w:rPr>
          <w:sz w:val="24"/>
          <w:szCs w:val="24"/>
        </w:rPr>
        <w:t>PRODUCTS</w:t>
      </w:r>
    </w:p>
    <w:p w14:paraId="3F228D70" w14:textId="77777777" w:rsidR="008112FD" w:rsidRPr="00486EE0" w:rsidRDefault="008112FD" w:rsidP="008112FD">
      <w:pPr>
        <w:pStyle w:val="PR1"/>
        <w:numPr>
          <w:ilvl w:val="0"/>
          <w:numId w:val="0"/>
        </w:numPr>
        <w:rPr>
          <w:sz w:val="24"/>
          <w:szCs w:val="24"/>
        </w:rPr>
      </w:pPr>
      <w:r w:rsidRPr="00486EE0">
        <w:rPr>
          <w:sz w:val="24"/>
          <w:szCs w:val="24"/>
        </w:rPr>
        <w:t>2.1 MANUFACTURERS</w:t>
      </w:r>
    </w:p>
    <w:p w14:paraId="2B98D229" w14:textId="77777777" w:rsidR="00FC52B3" w:rsidRDefault="008112FD" w:rsidP="00B42BEE">
      <w:pPr>
        <w:pStyle w:val="PR1"/>
        <w:numPr>
          <w:ilvl w:val="0"/>
          <w:numId w:val="0"/>
        </w:numPr>
        <w:tabs>
          <w:tab w:val="left" w:pos="360"/>
        </w:tabs>
        <w:ind w:left="864" w:hanging="864"/>
        <w:rPr>
          <w:sz w:val="24"/>
          <w:szCs w:val="24"/>
        </w:rPr>
      </w:pPr>
      <w:r w:rsidRPr="00486EE0">
        <w:rPr>
          <w:sz w:val="24"/>
          <w:szCs w:val="24"/>
        </w:rPr>
        <w:tab/>
        <w:t>A.</w:t>
      </w:r>
      <w:r w:rsidRPr="00486EE0">
        <w:rPr>
          <w:sz w:val="24"/>
          <w:szCs w:val="24"/>
        </w:rPr>
        <w:tab/>
        <w:t xml:space="preserve">Basis of Design: </w:t>
      </w:r>
      <w:r w:rsidR="000D0BCD">
        <w:rPr>
          <w:sz w:val="24"/>
          <w:szCs w:val="24"/>
        </w:rPr>
        <w:t>TRAKLOC®</w:t>
      </w:r>
      <w:r w:rsidRPr="00486EE0">
        <w:rPr>
          <w:sz w:val="24"/>
          <w:szCs w:val="24"/>
        </w:rPr>
        <w:t xml:space="preserve"> Steel Framing Stud and Track Deflection Wall System as manufactured by </w:t>
      </w:r>
      <w:r w:rsidR="000D0BCD">
        <w:rPr>
          <w:sz w:val="24"/>
          <w:szCs w:val="24"/>
        </w:rPr>
        <w:t>ClarkDietrich Building Systems www.clarkdietrich.com</w:t>
      </w:r>
    </w:p>
    <w:p w14:paraId="20C34BE2" w14:textId="77777777" w:rsidR="00B42BEE" w:rsidRPr="00486EE0" w:rsidRDefault="00B42BEE" w:rsidP="00B42BEE">
      <w:pPr>
        <w:pStyle w:val="PR1"/>
        <w:numPr>
          <w:ilvl w:val="0"/>
          <w:numId w:val="0"/>
        </w:numPr>
        <w:tabs>
          <w:tab w:val="left" w:pos="360"/>
        </w:tabs>
        <w:ind w:left="864" w:hanging="864"/>
        <w:rPr>
          <w:sz w:val="24"/>
          <w:szCs w:val="24"/>
        </w:rPr>
      </w:pPr>
    </w:p>
    <w:p w14:paraId="7F42E089" w14:textId="77777777" w:rsidR="008112FD" w:rsidRPr="00486EE0" w:rsidRDefault="00781669" w:rsidP="008112FD">
      <w:pPr>
        <w:pStyle w:val="PR1"/>
        <w:numPr>
          <w:ilvl w:val="0"/>
          <w:numId w:val="0"/>
        </w:numPr>
        <w:tabs>
          <w:tab w:val="left" w:pos="360"/>
        </w:tabs>
        <w:ind w:left="864" w:hanging="864"/>
        <w:rPr>
          <w:sz w:val="24"/>
          <w:szCs w:val="24"/>
        </w:rPr>
      </w:pPr>
      <w:r w:rsidRPr="00486EE0">
        <w:rPr>
          <w:sz w:val="24"/>
          <w:szCs w:val="24"/>
        </w:rPr>
        <w:t>2.2</w:t>
      </w:r>
      <w:r w:rsidR="008112FD" w:rsidRPr="00486EE0">
        <w:rPr>
          <w:sz w:val="24"/>
          <w:szCs w:val="24"/>
        </w:rPr>
        <w:tab/>
        <w:t>MATERIALS</w:t>
      </w:r>
    </w:p>
    <w:p w14:paraId="43ACD3E4" w14:textId="77777777" w:rsidR="008112FD" w:rsidRPr="00486EE0" w:rsidRDefault="008112FD" w:rsidP="008112FD">
      <w:pPr>
        <w:pStyle w:val="PR1"/>
        <w:numPr>
          <w:ilvl w:val="4"/>
          <w:numId w:val="4"/>
        </w:numPr>
        <w:rPr>
          <w:sz w:val="24"/>
          <w:szCs w:val="24"/>
        </w:rPr>
      </w:pPr>
      <w:r w:rsidRPr="00486EE0">
        <w:rPr>
          <w:sz w:val="24"/>
          <w:szCs w:val="24"/>
        </w:rPr>
        <w:t>Steel used for the manufacture of non</w:t>
      </w:r>
      <w:r w:rsidR="00156AF6" w:rsidRPr="00486EE0">
        <w:rPr>
          <w:sz w:val="24"/>
          <w:szCs w:val="24"/>
        </w:rPr>
        <w:t>-</w:t>
      </w:r>
      <w:r w:rsidRPr="00486EE0">
        <w:rPr>
          <w:sz w:val="24"/>
          <w:szCs w:val="24"/>
        </w:rPr>
        <w:t>structural steel framing shall be hot-dipped galvanized steel complying with ASTM A 653 with a minimum yield stress of 33,000 KSI (228 Mpa) and ASTM A 645 with a minimum of G40 galvanization. Galvannealed steel products are not acceptable.</w:t>
      </w:r>
    </w:p>
    <w:p w14:paraId="5849AFDD" w14:textId="77777777" w:rsidR="008112FD" w:rsidRPr="00486EE0" w:rsidRDefault="008112FD" w:rsidP="008112FD">
      <w:pPr>
        <w:pStyle w:val="PR1"/>
        <w:numPr>
          <w:ilvl w:val="4"/>
          <w:numId w:val="4"/>
        </w:numPr>
        <w:rPr>
          <w:sz w:val="24"/>
          <w:szCs w:val="24"/>
        </w:rPr>
      </w:pPr>
      <w:r w:rsidRPr="00486EE0">
        <w:rPr>
          <w:sz w:val="24"/>
          <w:szCs w:val="24"/>
        </w:rPr>
        <w:t>Minimum steel thickness shall be 0.0296 mils. Web depth as indicated on drawings.</w:t>
      </w:r>
      <w:r w:rsidR="007A35C3" w:rsidRPr="00486EE0">
        <w:rPr>
          <w:sz w:val="24"/>
          <w:szCs w:val="24"/>
        </w:rPr>
        <w:t xml:space="preserve"> Stud or track manufactured from steel less than the specified minimum</w:t>
      </w:r>
      <w:r w:rsidR="005E71C8">
        <w:rPr>
          <w:sz w:val="24"/>
          <w:szCs w:val="24"/>
        </w:rPr>
        <w:t xml:space="preserve"> mil</w:t>
      </w:r>
      <w:r w:rsidR="007A35C3" w:rsidRPr="00486EE0">
        <w:rPr>
          <w:sz w:val="24"/>
          <w:szCs w:val="24"/>
        </w:rPr>
        <w:t xml:space="preserve"> thickness is not acceptable.</w:t>
      </w:r>
    </w:p>
    <w:p w14:paraId="1DEC898E" w14:textId="77777777" w:rsidR="00981699" w:rsidRDefault="00981699" w:rsidP="008112FD">
      <w:pPr>
        <w:pStyle w:val="PR1"/>
        <w:numPr>
          <w:ilvl w:val="4"/>
          <w:numId w:val="4"/>
        </w:numPr>
        <w:rPr>
          <w:sz w:val="24"/>
          <w:szCs w:val="24"/>
        </w:rPr>
      </w:pPr>
      <w:r w:rsidRPr="00486EE0">
        <w:rPr>
          <w:sz w:val="24"/>
          <w:szCs w:val="24"/>
        </w:rPr>
        <w:t>Gypsum wallboard used as part of a fire-rated assembly shall be</w:t>
      </w:r>
      <w:r w:rsidR="00D71D43" w:rsidRPr="00486EE0">
        <w:rPr>
          <w:sz w:val="24"/>
          <w:szCs w:val="24"/>
        </w:rPr>
        <w:t xml:space="preserve"> </w:t>
      </w:r>
      <w:r w:rsidRPr="00486EE0">
        <w:rPr>
          <w:sz w:val="24"/>
          <w:szCs w:val="24"/>
        </w:rPr>
        <w:t>5/8 inch Type X as required by the applicable Intertek Design Listings</w:t>
      </w:r>
      <w:r w:rsidR="00D51D0D">
        <w:rPr>
          <w:sz w:val="24"/>
          <w:szCs w:val="24"/>
        </w:rPr>
        <w:t xml:space="preserve"> for both one and two-hour fire-rated construction</w:t>
      </w:r>
      <w:r w:rsidRPr="00486EE0">
        <w:rPr>
          <w:sz w:val="24"/>
          <w:szCs w:val="24"/>
        </w:rPr>
        <w:t>.</w:t>
      </w:r>
    </w:p>
    <w:p w14:paraId="1665BF04" w14:textId="77777777" w:rsidR="0054038F" w:rsidRPr="00486EE0" w:rsidRDefault="0054038F" w:rsidP="008112FD">
      <w:pPr>
        <w:pStyle w:val="PR1"/>
        <w:numPr>
          <w:ilvl w:val="4"/>
          <w:numId w:val="4"/>
        </w:numPr>
        <w:rPr>
          <w:sz w:val="24"/>
          <w:szCs w:val="24"/>
        </w:rPr>
      </w:pPr>
      <w:r>
        <w:rPr>
          <w:sz w:val="24"/>
          <w:szCs w:val="24"/>
        </w:rPr>
        <w:t>Joint sealant caulk for head-of-wall joints shall be 3M Interam FireDam 150+, or approved equal.</w:t>
      </w:r>
    </w:p>
    <w:p w14:paraId="585DB94B" w14:textId="77777777" w:rsidR="008112FD" w:rsidRPr="00486EE0" w:rsidRDefault="008112FD" w:rsidP="00D65A18">
      <w:pPr>
        <w:pStyle w:val="PR1"/>
        <w:numPr>
          <w:ilvl w:val="0"/>
          <w:numId w:val="0"/>
        </w:numPr>
        <w:rPr>
          <w:sz w:val="24"/>
          <w:szCs w:val="24"/>
        </w:rPr>
      </w:pPr>
    </w:p>
    <w:p w14:paraId="1E9A5EF8" w14:textId="77777777" w:rsidR="00BA2AC2" w:rsidRPr="00486EE0" w:rsidRDefault="00781669" w:rsidP="00D65A18">
      <w:pPr>
        <w:pStyle w:val="PR1"/>
        <w:numPr>
          <w:ilvl w:val="0"/>
          <w:numId w:val="0"/>
        </w:numPr>
        <w:rPr>
          <w:sz w:val="24"/>
          <w:szCs w:val="24"/>
        </w:rPr>
      </w:pPr>
      <w:r w:rsidRPr="00486EE0">
        <w:rPr>
          <w:sz w:val="24"/>
          <w:szCs w:val="24"/>
        </w:rPr>
        <w:t>2.3</w:t>
      </w:r>
      <w:r w:rsidRPr="00486EE0">
        <w:rPr>
          <w:sz w:val="24"/>
          <w:szCs w:val="24"/>
        </w:rPr>
        <w:tab/>
      </w:r>
      <w:r w:rsidR="00BA2AC2" w:rsidRPr="00486EE0">
        <w:rPr>
          <w:sz w:val="24"/>
          <w:szCs w:val="24"/>
        </w:rPr>
        <w:t>PERFORMANCE REQUIREMENTS</w:t>
      </w:r>
    </w:p>
    <w:p w14:paraId="233A1913" w14:textId="77777777" w:rsidR="00BA2AC2" w:rsidRPr="00486EE0" w:rsidRDefault="00632159" w:rsidP="00CD3362">
      <w:pPr>
        <w:pStyle w:val="PR1"/>
        <w:numPr>
          <w:ilvl w:val="4"/>
          <w:numId w:val="7"/>
        </w:numPr>
        <w:tabs>
          <w:tab w:val="clear" w:pos="864"/>
        </w:tabs>
        <w:rPr>
          <w:sz w:val="24"/>
          <w:szCs w:val="24"/>
        </w:rPr>
      </w:pPr>
      <w:r w:rsidRPr="00486EE0">
        <w:rPr>
          <w:sz w:val="24"/>
          <w:szCs w:val="24"/>
        </w:rPr>
        <w:t>Fire-Test</w:t>
      </w:r>
      <w:r w:rsidR="00B42BEE">
        <w:rPr>
          <w:sz w:val="24"/>
          <w:szCs w:val="24"/>
        </w:rPr>
        <w:t xml:space="preserve"> Response Characteristics: </w:t>
      </w:r>
      <w:r w:rsidR="005E71C8">
        <w:rPr>
          <w:sz w:val="24"/>
          <w:szCs w:val="24"/>
        </w:rPr>
        <w:t xml:space="preserve">For </w:t>
      </w:r>
      <w:r w:rsidR="003E79B3" w:rsidRPr="00486EE0">
        <w:rPr>
          <w:sz w:val="24"/>
          <w:szCs w:val="24"/>
        </w:rPr>
        <w:t xml:space="preserve">fire-resistance-rated assemblies that incorporate non-load-bearing steel framing, provide an assembly of materials and components that </w:t>
      </w:r>
      <w:r w:rsidR="003E79B3" w:rsidRPr="00486EE0">
        <w:rPr>
          <w:sz w:val="24"/>
          <w:szCs w:val="24"/>
        </w:rPr>
        <w:lastRenderedPageBreak/>
        <w:t>have been tested in accordance with</w:t>
      </w:r>
      <w:r w:rsidR="00625601" w:rsidRPr="00486EE0">
        <w:rPr>
          <w:sz w:val="24"/>
          <w:szCs w:val="24"/>
        </w:rPr>
        <w:t xml:space="preserve"> ASTM E 119</w:t>
      </w:r>
      <w:r w:rsidR="00B803E7">
        <w:rPr>
          <w:sz w:val="24"/>
          <w:szCs w:val="24"/>
        </w:rPr>
        <w:t xml:space="preserve"> for both one and two-hour </w:t>
      </w:r>
      <w:r w:rsidR="003706D3">
        <w:rPr>
          <w:sz w:val="24"/>
          <w:szCs w:val="24"/>
        </w:rPr>
        <w:t>fire-</w:t>
      </w:r>
      <w:r w:rsidR="00B803E7">
        <w:rPr>
          <w:sz w:val="24"/>
          <w:szCs w:val="24"/>
        </w:rPr>
        <w:t>rated wall construction</w:t>
      </w:r>
      <w:r w:rsidR="00625601" w:rsidRPr="00486EE0">
        <w:rPr>
          <w:sz w:val="24"/>
          <w:szCs w:val="24"/>
        </w:rPr>
        <w:t xml:space="preserve"> by</w:t>
      </w:r>
      <w:r w:rsidR="009B596E">
        <w:rPr>
          <w:sz w:val="24"/>
          <w:szCs w:val="24"/>
        </w:rPr>
        <w:t xml:space="preserve"> an ICC-ES</w:t>
      </w:r>
      <w:r w:rsidR="009B596E" w:rsidRPr="00486EE0">
        <w:rPr>
          <w:sz w:val="24"/>
          <w:szCs w:val="24"/>
        </w:rPr>
        <w:t xml:space="preserve"> approved</w:t>
      </w:r>
      <w:r w:rsidR="009B596E">
        <w:rPr>
          <w:sz w:val="24"/>
          <w:szCs w:val="24"/>
        </w:rPr>
        <w:t xml:space="preserve"> testing</w:t>
      </w:r>
      <w:r w:rsidR="009B596E" w:rsidRPr="00486EE0">
        <w:rPr>
          <w:sz w:val="24"/>
          <w:szCs w:val="24"/>
        </w:rPr>
        <w:t xml:space="preserve"> laboratory</w:t>
      </w:r>
      <w:r w:rsidR="003E79B3" w:rsidRPr="00486EE0">
        <w:rPr>
          <w:sz w:val="24"/>
          <w:szCs w:val="24"/>
        </w:rPr>
        <w:t xml:space="preserve">. </w:t>
      </w:r>
    </w:p>
    <w:p w14:paraId="06E0C499" w14:textId="77777777" w:rsidR="003E79B3" w:rsidRPr="00486EE0" w:rsidRDefault="003E79B3" w:rsidP="0019393E">
      <w:pPr>
        <w:pStyle w:val="PR1"/>
        <w:numPr>
          <w:ilvl w:val="4"/>
          <w:numId w:val="4"/>
        </w:numPr>
        <w:rPr>
          <w:sz w:val="24"/>
          <w:szCs w:val="24"/>
        </w:rPr>
      </w:pPr>
      <w:r w:rsidRPr="00486EE0">
        <w:rPr>
          <w:sz w:val="24"/>
          <w:szCs w:val="24"/>
        </w:rPr>
        <w:t xml:space="preserve">Head-of-Wall Joints: </w:t>
      </w:r>
      <w:r w:rsidR="00181B4A" w:rsidRPr="00486EE0">
        <w:rPr>
          <w:sz w:val="24"/>
          <w:szCs w:val="24"/>
        </w:rPr>
        <w:t>Wall system shall be designed and installed to allow movement to occur independently from the suppo</w:t>
      </w:r>
      <w:r w:rsidR="00F25B18" w:rsidRPr="00486EE0">
        <w:rPr>
          <w:sz w:val="24"/>
          <w:szCs w:val="24"/>
        </w:rPr>
        <w:t>rting structure, without damage or</w:t>
      </w:r>
      <w:r w:rsidR="00181B4A" w:rsidRPr="00486EE0">
        <w:rPr>
          <w:sz w:val="24"/>
          <w:szCs w:val="24"/>
        </w:rPr>
        <w:t xml:space="preserve"> failure of joint seals, or other detrimental effects. For fire-rated walls, head-of-wall joints shall be designed and installed to allow compression and or extension of the joint with the deflection of the building structural members while maintaining the integrity of the fire-rating of the wall assembly. </w:t>
      </w:r>
      <w:r w:rsidR="00F21184" w:rsidRPr="00486EE0">
        <w:rPr>
          <w:sz w:val="24"/>
          <w:szCs w:val="24"/>
        </w:rPr>
        <w:t>Provide an assembly of materials and components that have been tested</w:t>
      </w:r>
      <w:r w:rsidR="003706D3">
        <w:rPr>
          <w:sz w:val="24"/>
          <w:szCs w:val="24"/>
        </w:rPr>
        <w:t xml:space="preserve"> for both one and two-hour fire-rated wall construction</w:t>
      </w:r>
      <w:r w:rsidR="00F21184" w:rsidRPr="00486EE0">
        <w:rPr>
          <w:sz w:val="24"/>
          <w:szCs w:val="24"/>
        </w:rPr>
        <w:t xml:space="preserve"> in accordance with ASTM E 1966</w:t>
      </w:r>
      <w:r w:rsidR="00F25B18" w:rsidRPr="00486EE0">
        <w:rPr>
          <w:sz w:val="24"/>
          <w:szCs w:val="24"/>
        </w:rPr>
        <w:t xml:space="preserve"> by</w:t>
      </w:r>
      <w:r w:rsidR="009B596E">
        <w:rPr>
          <w:sz w:val="24"/>
          <w:szCs w:val="24"/>
        </w:rPr>
        <w:t xml:space="preserve"> an ICC-ES</w:t>
      </w:r>
      <w:r w:rsidR="009B596E" w:rsidRPr="00486EE0">
        <w:rPr>
          <w:sz w:val="24"/>
          <w:szCs w:val="24"/>
        </w:rPr>
        <w:t xml:space="preserve"> approved</w:t>
      </w:r>
      <w:r w:rsidR="009B596E">
        <w:rPr>
          <w:sz w:val="24"/>
          <w:szCs w:val="24"/>
        </w:rPr>
        <w:t xml:space="preserve"> testing</w:t>
      </w:r>
      <w:r w:rsidR="009B596E" w:rsidRPr="00486EE0">
        <w:rPr>
          <w:sz w:val="24"/>
          <w:szCs w:val="24"/>
        </w:rPr>
        <w:t xml:space="preserve"> laboratory</w:t>
      </w:r>
      <w:r w:rsidR="00F21184" w:rsidRPr="00486EE0">
        <w:rPr>
          <w:sz w:val="24"/>
          <w:szCs w:val="24"/>
        </w:rPr>
        <w:t xml:space="preserve">. </w:t>
      </w:r>
    </w:p>
    <w:p w14:paraId="77E2DB20" w14:textId="77777777" w:rsidR="00C74D89" w:rsidRPr="00486EE0" w:rsidRDefault="00C74D89" w:rsidP="003E79B3">
      <w:pPr>
        <w:pStyle w:val="PR1"/>
        <w:numPr>
          <w:ilvl w:val="4"/>
          <w:numId w:val="4"/>
        </w:numPr>
        <w:rPr>
          <w:sz w:val="24"/>
          <w:szCs w:val="24"/>
        </w:rPr>
      </w:pPr>
      <w:r w:rsidRPr="00486EE0">
        <w:rPr>
          <w:sz w:val="24"/>
          <w:szCs w:val="24"/>
        </w:rPr>
        <w:t>STC Rated Assemblies: Provide an assembly of materials and components similar to those tested in accordance with ASTM E 90 and classified according to ASTM E 413</w:t>
      </w:r>
      <w:r w:rsidR="00181B4A" w:rsidRPr="00486EE0">
        <w:rPr>
          <w:sz w:val="24"/>
          <w:szCs w:val="24"/>
        </w:rPr>
        <w:t>.</w:t>
      </w:r>
    </w:p>
    <w:p w14:paraId="54FD47A5" w14:textId="77777777" w:rsidR="00181B4A" w:rsidRPr="00486EE0" w:rsidRDefault="00181B4A" w:rsidP="00181B4A">
      <w:pPr>
        <w:pStyle w:val="PR1"/>
        <w:rPr>
          <w:sz w:val="24"/>
          <w:szCs w:val="24"/>
        </w:rPr>
      </w:pPr>
      <w:r w:rsidRPr="00486EE0">
        <w:rPr>
          <w:sz w:val="24"/>
          <w:szCs w:val="24"/>
        </w:rPr>
        <w:t>Design Parameters:  Framing system calculations shall be performed in accordance with the American Iron and Steel Institute North American Specification for the Design of Cold-Formed Steel Members, 2007 Edition.</w:t>
      </w:r>
    </w:p>
    <w:p w14:paraId="13B269DF" w14:textId="77777777" w:rsidR="00181B4A" w:rsidRPr="00486EE0" w:rsidRDefault="00181B4A" w:rsidP="003E79B3">
      <w:pPr>
        <w:pStyle w:val="PR1"/>
        <w:numPr>
          <w:ilvl w:val="4"/>
          <w:numId w:val="4"/>
        </w:numPr>
        <w:rPr>
          <w:sz w:val="24"/>
          <w:szCs w:val="24"/>
        </w:rPr>
      </w:pPr>
      <w:r w:rsidRPr="00486EE0">
        <w:rPr>
          <w:sz w:val="24"/>
          <w:szCs w:val="24"/>
        </w:rPr>
        <w:t xml:space="preserve">Design </w:t>
      </w:r>
      <w:r w:rsidR="00606DAA">
        <w:rPr>
          <w:sz w:val="24"/>
          <w:szCs w:val="24"/>
        </w:rPr>
        <w:t>Loads: Load</w:t>
      </w:r>
      <w:r w:rsidR="00625601" w:rsidRPr="00486EE0">
        <w:rPr>
          <w:sz w:val="24"/>
          <w:szCs w:val="24"/>
        </w:rPr>
        <w:t>s</w:t>
      </w:r>
      <w:r w:rsidR="00606DAA">
        <w:rPr>
          <w:sz w:val="24"/>
          <w:szCs w:val="24"/>
        </w:rPr>
        <w:t xml:space="preserve"> on interior walls shall be as indicated on the d</w:t>
      </w:r>
      <w:r w:rsidR="00625601" w:rsidRPr="00486EE0">
        <w:rPr>
          <w:sz w:val="24"/>
          <w:szCs w:val="24"/>
        </w:rPr>
        <w:t xml:space="preserve">rawings or </w:t>
      </w:r>
      <w:r w:rsidRPr="00486EE0">
        <w:rPr>
          <w:sz w:val="24"/>
          <w:szCs w:val="24"/>
        </w:rPr>
        <w:t>5 PSF minimum</w:t>
      </w:r>
      <w:r w:rsidR="006D7676" w:rsidRPr="00486EE0">
        <w:rPr>
          <w:sz w:val="24"/>
          <w:szCs w:val="24"/>
        </w:rPr>
        <w:t xml:space="preserve"> lateral load</w:t>
      </w:r>
      <w:r w:rsidRPr="00486EE0">
        <w:rPr>
          <w:sz w:val="24"/>
          <w:szCs w:val="24"/>
        </w:rPr>
        <w:t xml:space="preserve"> as required by the International Building Code.</w:t>
      </w:r>
      <w:r w:rsidR="006D7676" w:rsidRPr="00486EE0">
        <w:rPr>
          <w:sz w:val="24"/>
          <w:szCs w:val="24"/>
        </w:rPr>
        <w:t xml:space="preserve"> </w:t>
      </w:r>
    </w:p>
    <w:p w14:paraId="3E945D30" w14:textId="77777777" w:rsidR="00A0598B" w:rsidRPr="00486EE0" w:rsidRDefault="00A0598B" w:rsidP="00A0598B">
      <w:pPr>
        <w:pStyle w:val="PR1"/>
        <w:numPr>
          <w:ilvl w:val="0"/>
          <w:numId w:val="0"/>
        </w:numPr>
        <w:rPr>
          <w:sz w:val="24"/>
          <w:szCs w:val="24"/>
        </w:rPr>
      </w:pPr>
    </w:p>
    <w:p w14:paraId="5CC7D7B9" w14:textId="77777777" w:rsidR="00A0598B" w:rsidRPr="00486EE0" w:rsidRDefault="00486EE0" w:rsidP="00486EE0">
      <w:pPr>
        <w:pStyle w:val="PR1"/>
        <w:numPr>
          <w:ilvl w:val="0"/>
          <w:numId w:val="0"/>
        </w:numPr>
        <w:tabs>
          <w:tab w:val="clear" w:pos="864"/>
          <w:tab w:val="left" w:pos="0"/>
        </w:tabs>
        <w:rPr>
          <w:sz w:val="24"/>
          <w:szCs w:val="24"/>
        </w:rPr>
      </w:pPr>
      <w:r>
        <w:rPr>
          <w:sz w:val="24"/>
          <w:szCs w:val="24"/>
        </w:rPr>
        <w:t xml:space="preserve">PART 3 - </w:t>
      </w:r>
      <w:r w:rsidR="00A0598B" w:rsidRPr="00486EE0">
        <w:rPr>
          <w:sz w:val="24"/>
          <w:szCs w:val="24"/>
        </w:rPr>
        <w:t>EXECUTION</w:t>
      </w:r>
    </w:p>
    <w:p w14:paraId="79ABB383" w14:textId="77777777" w:rsidR="00486EE0" w:rsidRDefault="00486EE0" w:rsidP="00486EE0">
      <w:pPr>
        <w:pStyle w:val="PR1"/>
        <w:numPr>
          <w:ilvl w:val="0"/>
          <w:numId w:val="0"/>
        </w:numPr>
        <w:rPr>
          <w:sz w:val="24"/>
          <w:szCs w:val="24"/>
        </w:rPr>
      </w:pPr>
      <w:r>
        <w:rPr>
          <w:sz w:val="24"/>
          <w:szCs w:val="24"/>
        </w:rPr>
        <w:t xml:space="preserve">3.1 </w:t>
      </w:r>
      <w:r w:rsidR="00A31A52" w:rsidRPr="00486EE0">
        <w:rPr>
          <w:sz w:val="24"/>
          <w:szCs w:val="24"/>
        </w:rPr>
        <w:t>INSPECTION</w:t>
      </w:r>
    </w:p>
    <w:p w14:paraId="4B12AA97" w14:textId="77777777" w:rsidR="00486EE0" w:rsidRPr="00486EE0" w:rsidRDefault="00486EE0" w:rsidP="00486EE0">
      <w:pPr>
        <w:pStyle w:val="PR1"/>
        <w:numPr>
          <w:ilvl w:val="0"/>
          <w:numId w:val="9"/>
        </w:numPr>
        <w:rPr>
          <w:sz w:val="24"/>
          <w:szCs w:val="24"/>
        </w:rPr>
      </w:pPr>
      <w:r w:rsidRPr="00486EE0">
        <w:rPr>
          <w:sz w:val="24"/>
          <w:szCs w:val="24"/>
        </w:rPr>
        <w:t>Prior to the start of steel framing installation inspect adjacent and supporting structures and substrates to ensure proper conditions for installation and performance of cold-formed steel framing system. Verify that attachment surfaces are plumb, level and properly aligned to receive steel framing system.</w:t>
      </w:r>
    </w:p>
    <w:p w14:paraId="26274264" w14:textId="77777777" w:rsidR="00486EE0" w:rsidRDefault="0065603D" w:rsidP="00486EE0">
      <w:pPr>
        <w:pStyle w:val="PR1"/>
        <w:numPr>
          <w:ilvl w:val="0"/>
          <w:numId w:val="9"/>
        </w:numPr>
        <w:rPr>
          <w:sz w:val="24"/>
          <w:szCs w:val="24"/>
        </w:rPr>
      </w:pPr>
      <w:r>
        <w:rPr>
          <w:sz w:val="24"/>
          <w:szCs w:val="24"/>
        </w:rPr>
        <w:t>Proceed with work only after any non-compliant conditions have been corrected.</w:t>
      </w:r>
    </w:p>
    <w:p w14:paraId="4B2AC082" w14:textId="77777777" w:rsidR="0065603D" w:rsidRDefault="0065603D" w:rsidP="0065603D">
      <w:pPr>
        <w:pStyle w:val="PR1"/>
        <w:numPr>
          <w:ilvl w:val="0"/>
          <w:numId w:val="0"/>
        </w:numPr>
        <w:rPr>
          <w:sz w:val="24"/>
          <w:szCs w:val="24"/>
        </w:rPr>
      </w:pPr>
    </w:p>
    <w:p w14:paraId="42280E52" w14:textId="77777777" w:rsidR="00486EE0" w:rsidRPr="00486EE0" w:rsidRDefault="0065603D" w:rsidP="0065603D">
      <w:pPr>
        <w:pStyle w:val="PR1"/>
        <w:numPr>
          <w:ilvl w:val="0"/>
          <w:numId w:val="0"/>
        </w:numPr>
        <w:rPr>
          <w:sz w:val="24"/>
          <w:szCs w:val="24"/>
        </w:rPr>
      </w:pPr>
      <w:r>
        <w:rPr>
          <w:sz w:val="24"/>
          <w:szCs w:val="24"/>
        </w:rPr>
        <w:t xml:space="preserve">3.2  </w:t>
      </w:r>
      <w:r w:rsidRPr="00486EE0">
        <w:rPr>
          <w:sz w:val="24"/>
          <w:szCs w:val="24"/>
        </w:rPr>
        <w:t>INSTALLATION</w:t>
      </w:r>
    </w:p>
    <w:p w14:paraId="15BA4A7D" w14:textId="77777777" w:rsidR="0065603D" w:rsidRDefault="00437C2C" w:rsidP="0065603D">
      <w:pPr>
        <w:pStyle w:val="PR1"/>
        <w:numPr>
          <w:ilvl w:val="0"/>
          <w:numId w:val="10"/>
        </w:numPr>
        <w:rPr>
          <w:sz w:val="24"/>
          <w:szCs w:val="24"/>
        </w:rPr>
      </w:pPr>
      <w:r>
        <w:rPr>
          <w:sz w:val="24"/>
          <w:szCs w:val="24"/>
        </w:rPr>
        <w:t xml:space="preserve">Installation standard methodology is described in </w:t>
      </w:r>
      <w:r w:rsidRPr="00486EE0">
        <w:rPr>
          <w:sz w:val="24"/>
          <w:szCs w:val="24"/>
        </w:rPr>
        <w:t>ASTM C 754</w:t>
      </w:r>
      <w:r w:rsidR="00297533">
        <w:rPr>
          <w:sz w:val="24"/>
          <w:szCs w:val="24"/>
        </w:rPr>
        <w:t xml:space="preserve"> </w:t>
      </w:r>
      <w:r w:rsidR="00D27ECB">
        <w:rPr>
          <w:sz w:val="24"/>
          <w:szCs w:val="24"/>
        </w:rPr>
        <w:t>and in the applicable Intertek Design L</w:t>
      </w:r>
      <w:r w:rsidR="00297533">
        <w:rPr>
          <w:sz w:val="24"/>
          <w:szCs w:val="24"/>
        </w:rPr>
        <w:t>isting</w:t>
      </w:r>
      <w:r w:rsidR="004232C9">
        <w:rPr>
          <w:sz w:val="24"/>
          <w:szCs w:val="24"/>
        </w:rPr>
        <w:t>s</w:t>
      </w:r>
      <w:r>
        <w:rPr>
          <w:sz w:val="24"/>
          <w:szCs w:val="24"/>
        </w:rPr>
        <w:t>.</w:t>
      </w:r>
      <w:r w:rsidR="00297533">
        <w:rPr>
          <w:sz w:val="24"/>
          <w:szCs w:val="24"/>
        </w:rPr>
        <w:t xml:space="preserve"> In the case of a conflict between these documents the Intertek design listing will govern.</w:t>
      </w:r>
      <w:r>
        <w:rPr>
          <w:sz w:val="24"/>
          <w:szCs w:val="24"/>
        </w:rPr>
        <w:t xml:space="preserve"> </w:t>
      </w:r>
      <w:r w:rsidR="00976FC8">
        <w:rPr>
          <w:sz w:val="24"/>
          <w:szCs w:val="24"/>
        </w:rPr>
        <w:t>Install steel framing track runners</w:t>
      </w:r>
      <w:r w:rsidR="0065603D" w:rsidRPr="00486EE0">
        <w:rPr>
          <w:sz w:val="24"/>
          <w:szCs w:val="24"/>
        </w:rPr>
        <w:t xml:space="preserve"> and studs in accordance with </w:t>
      </w:r>
      <w:r>
        <w:rPr>
          <w:sz w:val="24"/>
          <w:szCs w:val="24"/>
        </w:rPr>
        <w:t>the manufacturer’s instructions</w:t>
      </w:r>
      <w:r w:rsidR="00AA1C61">
        <w:rPr>
          <w:sz w:val="24"/>
          <w:szCs w:val="24"/>
        </w:rPr>
        <w:t>, the design listings</w:t>
      </w:r>
      <w:r>
        <w:rPr>
          <w:sz w:val="24"/>
          <w:szCs w:val="24"/>
        </w:rPr>
        <w:t xml:space="preserve"> and the project drawings</w:t>
      </w:r>
      <w:r w:rsidR="0065603D" w:rsidRPr="00486EE0">
        <w:rPr>
          <w:sz w:val="24"/>
          <w:szCs w:val="24"/>
        </w:rPr>
        <w:t>.</w:t>
      </w:r>
    </w:p>
    <w:p w14:paraId="26C86A10" w14:textId="77777777" w:rsidR="00976FC8" w:rsidRDefault="005A2E7D" w:rsidP="0065603D">
      <w:pPr>
        <w:pStyle w:val="PR1"/>
        <w:numPr>
          <w:ilvl w:val="0"/>
          <w:numId w:val="10"/>
        </w:numPr>
        <w:rPr>
          <w:sz w:val="24"/>
          <w:szCs w:val="24"/>
        </w:rPr>
      </w:pPr>
      <w:r>
        <w:rPr>
          <w:sz w:val="24"/>
          <w:szCs w:val="24"/>
        </w:rPr>
        <w:t>Securely anchor</w:t>
      </w:r>
      <w:r w:rsidR="00976FC8">
        <w:rPr>
          <w:sz w:val="24"/>
          <w:szCs w:val="24"/>
        </w:rPr>
        <w:t xml:space="preserve"> continuous track runners</w:t>
      </w:r>
      <w:r>
        <w:rPr>
          <w:sz w:val="24"/>
          <w:szCs w:val="24"/>
        </w:rPr>
        <w:t xml:space="preserve"> to the supporting structure</w:t>
      </w:r>
      <w:r w:rsidR="00976FC8">
        <w:rPr>
          <w:sz w:val="24"/>
          <w:szCs w:val="24"/>
        </w:rPr>
        <w:t xml:space="preserve"> at top and bottom </w:t>
      </w:r>
      <w:r>
        <w:rPr>
          <w:sz w:val="24"/>
          <w:szCs w:val="24"/>
        </w:rPr>
        <w:t xml:space="preserve">of the wall assembly, </w:t>
      </w:r>
      <w:r w:rsidR="00976FC8">
        <w:rPr>
          <w:sz w:val="24"/>
          <w:szCs w:val="24"/>
        </w:rPr>
        <w:t>sized to match studs and located as indicated in drawings.</w:t>
      </w:r>
      <w:r w:rsidR="00B64E84">
        <w:rPr>
          <w:sz w:val="24"/>
          <w:szCs w:val="24"/>
        </w:rPr>
        <w:t xml:space="preserve"> </w:t>
      </w:r>
    </w:p>
    <w:p w14:paraId="7199BAAE" w14:textId="77777777" w:rsidR="00976FC8" w:rsidRDefault="004232C9" w:rsidP="0065603D">
      <w:pPr>
        <w:pStyle w:val="PR1"/>
        <w:numPr>
          <w:ilvl w:val="0"/>
          <w:numId w:val="10"/>
        </w:numPr>
        <w:rPr>
          <w:sz w:val="24"/>
          <w:szCs w:val="24"/>
        </w:rPr>
      </w:pPr>
      <w:r>
        <w:rPr>
          <w:sz w:val="24"/>
          <w:szCs w:val="24"/>
        </w:rPr>
        <w:lastRenderedPageBreak/>
        <w:t>Twist and lock telescoping</w:t>
      </w:r>
      <w:r w:rsidR="00976FC8">
        <w:rPr>
          <w:sz w:val="24"/>
          <w:szCs w:val="24"/>
        </w:rPr>
        <w:t xml:space="preserve"> studs</w:t>
      </w:r>
      <w:r>
        <w:rPr>
          <w:sz w:val="24"/>
          <w:szCs w:val="24"/>
        </w:rPr>
        <w:t xml:space="preserve"> into the horizontal track runners at top and bottom. Install studs</w:t>
      </w:r>
      <w:r w:rsidR="00976FC8">
        <w:rPr>
          <w:sz w:val="24"/>
          <w:szCs w:val="24"/>
        </w:rPr>
        <w:t xml:space="preserve"> ver</w:t>
      </w:r>
      <w:r w:rsidR="00D27ECB">
        <w:rPr>
          <w:sz w:val="24"/>
          <w:szCs w:val="24"/>
        </w:rPr>
        <w:t>tical and plumb with flanges normally</w:t>
      </w:r>
      <w:r w:rsidR="00976FC8">
        <w:rPr>
          <w:sz w:val="24"/>
          <w:szCs w:val="24"/>
        </w:rPr>
        <w:t xml:space="preserve"> facing in the same direction.</w:t>
      </w:r>
      <w:r w:rsidR="00AA1C61">
        <w:rPr>
          <w:sz w:val="24"/>
          <w:szCs w:val="24"/>
        </w:rPr>
        <w:t xml:space="preserve"> Spacing of the studs will be as required to meet the interior wall design loads for the specific wall height.</w:t>
      </w:r>
    </w:p>
    <w:p w14:paraId="319BA15E" w14:textId="77777777" w:rsidR="00297533" w:rsidRDefault="00297533" w:rsidP="00AA1C61">
      <w:pPr>
        <w:pStyle w:val="PR1"/>
        <w:numPr>
          <w:ilvl w:val="0"/>
          <w:numId w:val="10"/>
        </w:numPr>
        <w:rPr>
          <w:sz w:val="24"/>
          <w:szCs w:val="24"/>
        </w:rPr>
      </w:pPr>
      <w:r>
        <w:rPr>
          <w:sz w:val="24"/>
          <w:szCs w:val="24"/>
        </w:rPr>
        <w:t>For one-hour fire-rated walls: Affix one layer of Type X 5/8 inch</w:t>
      </w:r>
      <w:r w:rsidR="00AA1C61">
        <w:rPr>
          <w:sz w:val="24"/>
          <w:szCs w:val="24"/>
        </w:rPr>
        <w:t xml:space="preserve"> thick</w:t>
      </w:r>
      <w:r>
        <w:rPr>
          <w:sz w:val="24"/>
          <w:szCs w:val="24"/>
        </w:rPr>
        <w:t xml:space="preserve"> gypsum board to each side of the telescoping stud assemblies. Drywall to be attached using #8 1-1/2</w:t>
      </w:r>
      <w:r w:rsidR="005C0CE9">
        <w:rPr>
          <w:sz w:val="24"/>
          <w:szCs w:val="24"/>
        </w:rPr>
        <w:t xml:space="preserve"> inch</w:t>
      </w:r>
      <w:r>
        <w:rPr>
          <w:sz w:val="24"/>
          <w:szCs w:val="24"/>
        </w:rPr>
        <w:t xml:space="preserve"> bugle head screws spaced nominally eight inches on-center in the field and around the perimeter. Place no screws nominally within four inches down from the top of the track. Install</w:t>
      </w:r>
      <w:r w:rsidR="00867AD4">
        <w:rPr>
          <w:sz w:val="24"/>
          <w:szCs w:val="24"/>
        </w:rPr>
        <w:t xml:space="preserve"> top drywall attachment screw</w:t>
      </w:r>
      <w:r>
        <w:rPr>
          <w:sz w:val="24"/>
          <w:szCs w:val="24"/>
        </w:rPr>
        <w:t xml:space="preserve"> four inches down from the top of the track such that the fastener passes through</w:t>
      </w:r>
      <w:r w:rsidR="00867AD4">
        <w:rPr>
          <w:sz w:val="24"/>
          <w:szCs w:val="24"/>
        </w:rPr>
        <w:t xml:space="preserve"> near</w:t>
      </w:r>
      <w:r>
        <w:rPr>
          <w:sz w:val="24"/>
          <w:szCs w:val="24"/>
        </w:rPr>
        <w:t xml:space="preserve"> the center of the slot in the flange of the telescoping extension stud end (TSE). Do not attach the drywall in a </w:t>
      </w:r>
      <w:r w:rsidR="00867AD4">
        <w:rPr>
          <w:sz w:val="24"/>
          <w:szCs w:val="24"/>
        </w:rPr>
        <w:t xml:space="preserve">manner </w:t>
      </w:r>
      <w:r>
        <w:rPr>
          <w:sz w:val="24"/>
          <w:szCs w:val="24"/>
        </w:rPr>
        <w:t>that would restrict independent movement of the TSE extension stud and TSO primary stud.</w:t>
      </w:r>
      <w:r w:rsidR="00867AD4">
        <w:rPr>
          <w:sz w:val="24"/>
          <w:szCs w:val="24"/>
        </w:rPr>
        <w:t xml:space="preserve"> See manufacturer’s instructions and detail drawings.</w:t>
      </w:r>
      <w:r w:rsidR="0048031C">
        <w:rPr>
          <w:sz w:val="24"/>
          <w:szCs w:val="24"/>
        </w:rPr>
        <w:t xml:space="preserve"> Create a nominal</w:t>
      </w:r>
      <w:r w:rsidR="00AA1C61">
        <w:rPr>
          <w:sz w:val="24"/>
          <w:szCs w:val="24"/>
        </w:rPr>
        <w:t xml:space="preserve"> one-inch head-of-wall joint at the top of the wall assembly by cutting the Type X 5/8 inch thick gypsum board one-inch short of the top of the wall assembly. Fill the joint created at the top of the wall with 4 pcf mineral wool</w:t>
      </w:r>
      <w:r w:rsidR="00376C7D">
        <w:rPr>
          <w:sz w:val="24"/>
          <w:szCs w:val="24"/>
        </w:rPr>
        <w:t xml:space="preserve"> 3/8 inch thick. Leave nominal 1/4</w:t>
      </w:r>
      <w:r w:rsidR="00AA1C61">
        <w:rPr>
          <w:sz w:val="24"/>
          <w:szCs w:val="24"/>
        </w:rPr>
        <w:t xml:space="preserve"> inch recess from exposed face of gypsum board. F</w:t>
      </w:r>
      <w:r w:rsidR="00376C7D">
        <w:rPr>
          <w:sz w:val="24"/>
          <w:szCs w:val="24"/>
        </w:rPr>
        <w:t>ill nominal 1/4</w:t>
      </w:r>
      <w:r w:rsidR="00AA1C61">
        <w:rPr>
          <w:sz w:val="24"/>
          <w:szCs w:val="24"/>
        </w:rPr>
        <w:t xml:space="preserve"> inch recess with 3M Interam FireDam 150+ joint sealant caulking, or approved equal. </w:t>
      </w:r>
      <w:r w:rsidR="005C0CE9">
        <w:rPr>
          <w:sz w:val="24"/>
          <w:szCs w:val="24"/>
        </w:rPr>
        <w:t>Installation shall be in accordance with applicable Intertek Design Listings.</w:t>
      </w:r>
    </w:p>
    <w:p w14:paraId="3A8A6C3D" w14:textId="77777777" w:rsidR="00052D91" w:rsidRPr="00052D91" w:rsidRDefault="005C0CE9" w:rsidP="00052D91">
      <w:pPr>
        <w:pStyle w:val="PR1"/>
        <w:numPr>
          <w:ilvl w:val="0"/>
          <w:numId w:val="10"/>
        </w:numPr>
        <w:rPr>
          <w:sz w:val="24"/>
          <w:szCs w:val="24"/>
        </w:rPr>
      </w:pPr>
      <w:r>
        <w:rPr>
          <w:sz w:val="24"/>
          <w:szCs w:val="24"/>
        </w:rPr>
        <w:t>For two-hour fire-rated walls: Affix two layers of Type X 5/8 inch thick gypsum board to each side of the telescoping stud assemblies. Attach base layer of gypsum board</w:t>
      </w:r>
      <w:r w:rsidR="00C362A1">
        <w:rPr>
          <w:sz w:val="24"/>
          <w:szCs w:val="24"/>
        </w:rPr>
        <w:t xml:space="preserve"> to each side of the wall</w:t>
      </w:r>
      <w:r>
        <w:rPr>
          <w:sz w:val="24"/>
          <w:szCs w:val="24"/>
        </w:rPr>
        <w:t xml:space="preserve"> using #8 1 inch bugle head screws spaced nominally sixteen inches on-center in the field and around the perimeter.</w:t>
      </w:r>
      <w:r w:rsidR="00C362A1">
        <w:rPr>
          <w:sz w:val="24"/>
          <w:szCs w:val="24"/>
        </w:rPr>
        <w:t xml:space="preserve"> Attach second layer of gypsum board to each side of the wall using #8 1-5/8 inch bugle head screws spaced nominally sixteen inches on-center in the field and around the perimeter. Stagger face screws 8 inches from base screws. </w:t>
      </w:r>
      <w:r>
        <w:rPr>
          <w:sz w:val="24"/>
          <w:szCs w:val="24"/>
        </w:rPr>
        <w:t>Place no screws nominally within four inches down from the top of the track. Install top drywall attachment screw</w:t>
      </w:r>
      <w:r w:rsidR="00C362A1">
        <w:rPr>
          <w:sz w:val="24"/>
          <w:szCs w:val="24"/>
        </w:rPr>
        <w:t>s</w:t>
      </w:r>
      <w:r>
        <w:rPr>
          <w:sz w:val="24"/>
          <w:szCs w:val="24"/>
        </w:rPr>
        <w:t xml:space="preserve"> four inches down from the top of the track such that the fastener passes through near the center of the slot in the flange of the telescoping extension stud end (TSE). Do not attach the drywall in a manner that would restrict independent movement of the TSE extension stud and TSO primary stud. See manufacturer’s instructions and detail drawings.</w:t>
      </w:r>
      <w:r w:rsidR="0048031C">
        <w:rPr>
          <w:sz w:val="24"/>
          <w:szCs w:val="24"/>
        </w:rPr>
        <w:t xml:space="preserve"> Create a nominal</w:t>
      </w:r>
      <w:r>
        <w:rPr>
          <w:sz w:val="24"/>
          <w:szCs w:val="24"/>
        </w:rPr>
        <w:t xml:space="preserve"> one-inch head-of-wall joint at the top of the wall assembly by cutting the Type X 5/8 inch thick gypsum board one-inch short of the top of the wall assembly. Fill the joint creat</w:t>
      </w:r>
      <w:r w:rsidR="0048031C">
        <w:rPr>
          <w:sz w:val="24"/>
          <w:szCs w:val="24"/>
        </w:rPr>
        <w:t>ed at the top of the wall with a foam backer rod cut into filler strips nominally measuring 3/4  inches less in depth than the joint</w:t>
      </w:r>
      <w:r>
        <w:rPr>
          <w:sz w:val="24"/>
          <w:szCs w:val="24"/>
        </w:rPr>
        <w:t>.</w:t>
      </w:r>
      <w:r w:rsidR="0048031C">
        <w:rPr>
          <w:sz w:val="24"/>
          <w:szCs w:val="24"/>
        </w:rPr>
        <w:t xml:space="preserve"> </w:t>
      </w:r>
      <w:r>
        <w:rPr>
          <w:sz w:val="24"/>
          <w:szCs w:val="24"/>
        </w:rPr>
        <w:t>F</w:t>
      </w:r>
      <w:r w:rsidR="0048031C">
        <w:rPr>
          <w:sz w:val="24"/>
          <w:szCs w:val="24"/>
        </w:rPr>
        <w:t>ill nominal 3/4</w:t>
      </w:r>
      <w:r>
        <w:rPr>
          <w:sz w:val="24"/>
          <w:szCs w:val="24"/>
        </w:rPr>
        <w:t xml:space="preserve"> inch recess with 3M Interam FireDam 150+ joint sealant caulking, or approved equal. Installation shall be in accordance with applicable Intertek Design Listings.</w:t>
      </w:r>
    </w:p>
    <w:p w14:paraId="6B6738DF" w14:textId="77777777" w:rsidR="00A31A52" w:rsidRPr="0052586D" w:rsidRDefault="00F16234" w:rsidP="0052586D">
      <w:pPr>
        <w:pStyle w:val="PR1"/>
        <w:numPr>
          <w:ilvl w:val="0"/>
          <w:numId w:val="10"/>
        </w:numPr>
        <w:rPr>
          <w:sz w:val="24"/>
          <w:szCs w:val="24"/>
        </w:rPr>
      </w:pPr>
      <w:r>
        <w:rPr>
          <w:sz w:val="24"/>
          <w:szCs w:val="24"/>
        </w:rPr>
        <w:t xml:space="preserve">Install </w:t>
      </w:r>
      <w:r w:rsidR="00976FC8">
        <w:rPr>
          <w:sz w:val="24"/>
          <w:szCs w:val="24"/>
        </w:rPr>
        <w:t>supplementary blocking, s</w:t>
      </w:r>
      <w:r w:rsidR="00437C2C">
        <w:rPr>
          <w:sz w:val="24"/>
          <w:szCs w:val="24"/>
        </w:rPr>
        <w:t xml:space="preserve">traps or framing as required to provide </w:t>
      </w:r>
      <w:r w:rsidR="00976FC8">
        <w:rPr>
          <w:sz w:val="24"/>
          <w:szCs w:val="24"/>
        </w:rPr>
        <w:t xml:space="preserve">support </w:t>
      </w:r>
      <w:r w:rsidR="00437C2C">
        <w:rPr>
          <w:sz w:val="24"/>
          <w:szCs w:val="24"/>
        </w:rPr>
        <w:t xml:space="preserve">for </w:t>
      </w:r>
      <w:r w:rsidR="00976FC8">
        <w:rPr>
          <w:sz w:val="24"/>
          <w:szCs w:val="24"/>
        </w:rPr>
        <w:t>equipment, furnishings</w:t>
      </w:r>
      <w:r w:rsidR="00EC1641">
        <w:rPr>
          <w:sz w:val="24"/>
          <w:szCs w:val="24"/>
        </w:rPr>
        <w:t>, services, casework</w:t>
      </w:r>
      <w:r w:rsidR="00976FC8">
        <w:rPr>
          <w:sz w:val="24"/>
          <w:szCs w:val="24"/>
        </w:rPr>
        <w:t xml:space="preserve"> or other accessories</w:t>
      </w:r>
      <w:r w:rsidR="00EC1641">
        <w:rPr>
          <w:sz w:val="24"/>
          <w:szCs w:val="24"/>
        </w:rPr>
        <w:t xml:space="preserve"> requiring attachment to wall</w:t>
      </w:r>
      <w:r w:rsidR="00976FC8">
        <w:rPr>
          <w:sz w:val="24"/>
          <w:szCs w:val="24"/>
        </w:rPr>
        <w:t>.</w:t>
      </w:r>
    </w:p>
    <w:p w14:paraId="71FDC59C" w14:textId="77777777" w:rsidR="00A31A52" w:rsidRDefault="00A31A52" w:rsidP="002A36D6">
      <w:pPr>
        <w:pStyle w:val="PR1"/>
        <w:numPr>
          <w:ilvl w:val="0"/>
          <w:numId w:val="0"/>
        </w:numPr>
        <w:rPr>
          <w:sz w:val="24"/>
          <w:szCs w:val="24"/>
        </w:rPr>
      </w:pPr>
    </w:p>
    <w:p w14:paraId="2F92E297" w14:textId="77777777" w:rsidR="000D0BCD" w:rsidRDefault="000D0BCD" w:rsidP="002A36D6">
      <w:pPr>
        <w:pStyle w:val="PR1"/>
        <w:numPr>
          <w:ilvl w:val="0"/>
          <w:numId w:val="0"/>
        </w:numPr>
        <w:rPr>
          <w:sz w:val="24"/>
          <w:szCs w:val="24"/>
        </w:rPr>
      </w:pPr>
      <w:bookmarkStart w:id="0" w:name="_GoBack"/>
      <w:bookmarkEnd w:id="0"/>
    </w:p>
    <w:p w14:paraId="310B8A81" w14:textId="77777777" w:rsidR="002A36D6" w:rsidRDefault="002A36D6" w:rsidP="002A36D6">
      <w:pPr>
        <w:pStyle w:val="PR1"/>
        <w:numPr>
          <w:ilvl w:val="0"/>
          <w:numId w:val="0"/>
        </w:numPr>
        <w:rPr>
          <w:sz w:val="24"/>
          <w:szCs w:val="24"/>
        </w:rPr>
      </w:pPr>
      <w:r>
        <w:rPr>
          <w:sz w:val="24"/>
          <w:szCs w:val="24"/>
        </w:rPr>
        <w:lastRenderedPageBreak/>
        <w:t>3.3 PROTECTION</w:t>
      </w:r>
    </w:p>
    <w:p w14:paraId="22CD53ED" w14:textId="77777777" w:rsidR="002A36D6" w:rsidRDefault="002A36D6" w:rsidP="002A36D6">
      <w:pPr>
        <w:pStyle w:val="PR1"/>
        <w:numPr>
          <w:ilvl w:val="0"/>
          <w:numId w:val="12"/>
        </w:numPr>
        <w:rPr>
          <w:sz w:val="24"/>
          <w:szCs w:val="24"/>
        </w:rPr>
      </w:pPr>
      <w:r>
        <w:rPr>
          <w:sz w:val="24"/>
          <w:szCs w:val="24"/>
        </w:rPr>
        <w:t>Provide protection of installed assemblies until the project has been completed.</w:t>
      </w:r>
    </w:p>
    <w:p w14:paraId="3A197581" w14:textId="77777777" w:rsidR="002A36D6" w:rsidRDefault="002A36D6" w:rsidP="002A36D6">
      <w:pPr>
        <w:pStyle w:val="PR1"/>
        <w:numPr>
          <w:ilvl w:val="0"/>
          <w:numId w:val="12"/>
        </w:numPr>
        <w:rPr>
          <w:sz w:val="24"/>
          <w:szCs w:val="24"/>
        </w:rPr>
      </w:pPr>
      <w:r>
        <w:rPr>
          <w:sz w:val="24"/>
          <w:szCs w:val="24"/>
        </w:rPr>
        <w:t>Replace or repair any damaged products prior to substantial completion.</w:t>
      </w:r>
    </w:p>
    <w:p w14:paraId="7DBD977F" w14:textId="77777777" w:rsidR="002A36D6" w:rsidRDefault="002A36D6" w:rsidP="002A36D6">
      <w:pPr>
        <w:pStyle w:val="PR1"/>
        <w:numPr>
          <w:ilvl w:val="0"/>
          <w:numId w:val="0"/>
        </w:numPr>
        <w:rPr>
          <w:sz w:val="24"/>
          <w:szCs w:val="24"/>
        </w:rPr>
      </w:pPr>
    </w:p>
    <w:p w14:paraId="6D69E7D5" w14:textId="77777777" w:rsidR="00687D40" w:rsidRPr="00486EE0" w:rsidRDefault="002A36D6" w:rsidP="00135963">
      <w:pPr>
        <w:pStyle w:val="PR1"/>
        <w:numPr>
          <w:ilvl w:val="0"/>
          <w:numId w:val="0"/>
        </w:numPr>
        <w:jc w:val="center"/>
        <w:rPr>
          <w:sz w:val="24"/>
          <w:szCs w:val="24"/>
        </w:rPr>
      </w:pPr>
      <w:r>
        <w:rPr>
          <w:sz w:val="24"/>
          <w:szCs w:val="24"/>
        </w:rPr>
        <w:t>END OF SECTION</w:t>
      </w:r>
    </w:p>
    <w:p w14:paraId="12EFCA99" w14:textId="77777777" w:rsidR="000E72F0" w:rsidRPr="00486EE0" w:rsidRDefault="000E72F0" w:rsidP="00486EE0">
      <w:pPr>
        <w:ind w:left="900" w:hanging="540"/>
        <w:rPr>
          <w:rFonts w:ascii="Times New Roman" w:hAnsi="Times New Roman" w:cs="Times New Roman"/>
          <w:sz w:val="24"/>
          <w:szCs w:val="24"/>
        </w:rPr>
      </w:pPr>
    </w:p>
    <w:sectPr w:rsidR="000E72F0" w:rsidRPr="00486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9BA5155"/>
    <w:multiLevelType w:val="hybridMultilevel"/>
    <w:tmpl w:val="03B8E2D0"/>
    <w:lvl w:ilvl="0" w:tplc="24F664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114FE"/>
    <w:multiLevelType w:val="hybridMultilevel"/>
    <w:tmpl w:val="76203052"/>
    <w:lvl w:ilvl="0" w:tplc="0409000F">
      <w:start w:val="1"/>
      <w:numFmt w:val="decimal"/>
      <w:lvlText w:val="%1."/>
      <w:lvlJc w:val="left"/>
      <w:pPr>
        <w:ind w:left="720" w:hanging="360"/>
      </w:pPr>
    </w:lvl>
    <w:lvl w:ilvl="1" w:tplc="24F664F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C05DBA"/>
    <w:multiLevelType w:val="hybridMultilevel"/>
    <w:tmpl w:val="F01852A8"/>
    <w:lvl w:ilvl="0" w:tplc="A19668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5E7E69"/>
    <w:multiLevelType w:val="multilevel"/>
    <w:tmpl w:val="878437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6767992"/>
    <w:multiLevelType w:val="hybridMultilevel"/>
    <w:tmpl w:val="5B869B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E363AE"/>
    <w:multiLevelType w:val="multilevel"/>
    <w:tmpl w:val="CFACA5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657316E"/>
    <w:multiLevelType w:val="hybridMultilevel"/>
    <w:tmpl w:val="079669F8"/>
    <w:lvl w:ilvl="0" w:tplc="24F664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2050D8"/>
    <w:multiLevelType w:val="hybridMultilevel"/>
    <w:tmpl w:val="4E1AC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0"/>
    <w:lvlOverride w:ilvl="0">
      <w:startOverride w:val="1"/>
    </w:lvlOverride>
    <w:lvlOverride w:ilvl="1"/>
    <w:lvlOverride w:ilvl="2"/>
    <w:lvlOverride w:ilvl="3">
      <w:startOverride w:val="1"/>
    </w:lvlOverride>
    <w:lvlOverride w:ilvl="4">
      <w:startOverride w:val="1"/>
    </w:lvlOverride>
  </w:num>
  <w:num w:numId="8">
    <w:abstractNumId w:val="2"/>
  </w:num>
  <w:num w:numId="9">
    <w:abstractNumId w:val="1"/>
  </w:num>
  <w:num w:numId="10">
    <w:abstractNumId w:val="7"/>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F0"/>
    <w:rsid w:val="00014F63"/>
    <w:rsid w:val="0004218C"/>
    <w:rsid w:val="00046EBB"/>
    <w:rsid w:val="00052D91"/>
    <w:rsid w:val="000B6625"/>
    <w:rsid w:val="000C3849"/>
    <w:rsid w:val="000D0BCD"/>
    <w:rsid w:val="000E72F0"/>
    <w:rsid w:val="000F5DB2"/>
    <w:rsid w:val="001225FC"/>
    <w:rsid w:val="00134BC7"/>
    <w:rsid w:val="00135963"/>
    <w:rsid w:val="00156AF6"/>
    <w:rsid w:val="00181B4A"/>
    <w:rsid w:val="0019393E"/>
    <w:rsid w:val="001C72F7"/>
    <w:rsid w:val="00242D34"/>
    <w:rsid w:val="0026317B"/>
    <w:rsid w:val="00297533"/>
    <w:rsid w:val="002A36D6"/>
    <w:rsid w:val="002B00A1"/>
    <w:rsid w:val="002E6C68"/>
    <w:rsid w:val="003302F1"/>
    <w:rsid w:val="00364AED"/>
    <w:rsid w:val="00370028"/>
    <w:rsid w:val="003706D3"/>
    <w:rsid w:val="00376C7D"/>
    <w:rsid w:val="003A1FA9"/>
    <w:rsid w:val="003D0636"/>
    <w:rsid w:val="003E79B3"/>
    <w:rsid w:val="003F3FC7"/>
    <w:rsid w:val="00403DC1"/>
    <w:rsid w:val="004232C9"/>
    <w:rsid w:val="00437C2C"/>
    <w:rsid w:val="004504A2"/>
    <w:rsid w:val="0048031C"/>
    <w:rsid w:val="00486EE0"/>
    <w:rsid w:val="004965E7"/>
    <w:rsid w:val="004D00A4"/>
    <w:rsid w:val="004E5AB4"/>
    <w:rsid w:val="00504FAE"/>
    <w:rsid w:val="0052586D"/>
    <w:rsid w:val="00531A6B"/>
    <w:rsid w:val="0054038F"/>
    <w:rsid w:val="005A2E7D"/>
    <w:rsid w:val="005B390E"/>
    <w:rsid w:val="005C0CE9"/>
    <w:rsid w:val="005E71C8"/>
    <w:rsid w:val="00601E13"/>
    <w:rsid w:val="00606DAA"/>
    <w:rsid w:val="00625601"/>
    <w:rsid w:val="00632159"/>
    <w:rsid w:val="0065603D"/>
    <w:rsid w:val="00674F07"/>
    <w:rsid w:val="00683539"/>
    <w:rsid w:val="00687D40"/>
    <w:rsid w:val="006B2E55"/>
    <w:rsid w:val="006C0CCB"/>
    <w:rsid w:val="006C11AA"/>
    <w:rsid w:val="006D7676"/>
    <w:rsid w:val="006F46A9"/>
    <w:rsid w:val="00704F81"/>
    <w:rsid w:val="0074531F"/>
    <w:rsid w:val="00747237"/>
    <w:rsid w:val="007751C0"/>
    <w:rsid w:val="00781669"/>
    <w:rsid w:val="007872F1"/>
    <w:rsid w:val="007A35C3"/>
    <w:rsid w:val="007D4902"/>
    <w:rsid w:val="007D6AB0"/>
    <w:rsid w:val="008112FD"/>
    <w:rsid w:val="008435D0"/>
    <w:rsid w:val="00866070"/>
    <w:rsid w:val="00867AD4"/>
    <w:rsid w:val="008A1613"/>
    <w:rsid w:val="00916488"/>
    <w:rsid w:val="00924152"/>
    <w:rsid w:val="0092631B"/>
    <w:rsid w:val="009263C2"/>
    <w:rsid w:val="00937F89"/>
    <w:rsid w:val="00956D58"/>
    <w:rsid w:val="00957BF8"/>
    <w:rsid w:val="00963FEA"/>
    <w:rsid w:val="00976FC8"/>
    <w:rsid w:val="00981699"/>
    <w:rsid w:val="00985DA9"/>
    <w:rsid w:val="0099313F"/>
    <w:rsid w:val="009B596E"/>
    <w:rsid w:val="00A022F3"/>
    <w:rsid w:val="00A0598B"/>
    <w:rsid w:val="00A13696"/>
    <w:rsid w:val="00A1692E"/>
    <w:rsid w:val="00A31A52"/>
    <w:rsid w:val="00A44221"/>
    <w:rsid w:val="00A63D52"/>
    <w:rsid w:val="00A75FC3"/>
    <w:rsid w:val="00AA1C61"/>
    <w:rsid w:val="00AC7B02"/>
    <w:rsid w:val="00B077AD"/>
    <w:rsid w:val="00B42BEE"/>
    <w:rsid w:val="00B64E84"/>
    <w:rsid w:val="00B803E7"/>
    <w:rsid w:val="00B86552"/>
    <w:rsid w:val="00BA2AC2"/>
    <w:rsid w:val="00C01952"/>
    <w:rsid w:val="00C362A1"/>
    <w:rsid w:val="00C463C0"/>
    <w:rsid w:val="00C56840"/>
    <w:rsid w:val="00C74D89"/>
    <w:rsid w:val="00C9417A"/>
    <w:rsid w:val="00CA4ACB"/>
    <w:rsid w:val="00CD3362"/>
    <w:rsid w:val="00D04A93"/>
    <w:rsid w:val="00D27ECB"/>
    <w:rsid w:val="00D3161C"/>
    <w:rsid w:val="00D40E5F"/>
    <w:rsid w:val="00D50DF7"/>
    <w:rsid w:val="00D51D0D"/>
    <w:rsid w:val="00D54F37"/>
    <w:rsid w:val="00D65A18"/>
    <w:rsid w:val="00D71D43"/>
    <w:rsid w:val="00DB7EEB"/>
    <w:rsid w:val="00DD0DCE"/>
    <w:rsid w:val="00E613D1"/>
    <w:rsid w:val="00E765DC"/>
    <w:rsid w:val="00EA2848"/>
    <w:rsid w:val="00EA3A66"/>
    <w:rsid w:val="00EA6972"/>
    <w:rsid w:val="00EC1641"/>
    <w:rsid w:val="00EE5DD3"/>
    <w:rsid w:val="00EE665D"/>
    <w:rsid w:val="00EF3DBD"/>
    <w:rsid w:val="00F16234"/>
    <w:rsid w:val="00F21184"/>
    <w:rsid w:val="00F25B18"/>
    <w:rsid w:val="00F57B1C"/>
    <w:rsid w:val="00FB304E"/>
    <w:rsid w:val="00FB4709"/>
    <w:rsid w:val="00FC52B3"/>
    <w:rsid w:val="00FD583A"/>
    <w:rsid w:val="00FE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BB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7D6A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Normal"/>
    <w:rsid w:val="00687D40"/>
    <w:pPr>
      <w:suppressAutoHyphens/>
      <w:spacing w:before="240" w:after="0" w:line="240" w:lineRule="auto"/>
      <w:jc w:val="both"/>
    </w:pPr>
    <w:rPr>
      <w:rFonts w:ascii="Times New Roman" w:eastAsia="Times New Roman" w:hAnsi="Times New Roman" w:cs="Times New Roman"/>
      <w:szCs w:val="20"/>
    </w:rPr>
  </w:style>
  <w:style w:type="character" w:customStyle="1" w:styleId="NUM">
    <w:name w:val="NUM"/>
    <w:basedOn w:val="DefaultParagraphFont"/>
    <w:rsid w:val="00687D40"/>
  </w:style>
  <w:style w:type="character" w:customStyle="1" w:styleId="NAM">
    <w:name w:val="NAM"/>
    <w:basedOn w:val="DefaultParagraphFont"/>
    <w:rsid w:val="00687D40"/>
  </w:style>
  <w:style w:type="paragraph" w:customStyle="1" w:styleId="PRT">
    <w:name w:val="PRT"/>
    <w:basedOn w:val="Normal"/>
    <w:next w:val="ART"/>
    <w:rsid w:val="00687D40"/>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687D40"/>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687D40"/>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687D40"/>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687D40"/>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687D40"/>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687D40"/>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687D40"/>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687D40"/>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rsid w:val="00687D40"/>
    <w:pPr>
      <w:suppressAutoHyphens/>
      <w:spacing w:before="240" w:after="0" w:line="240" w:lineRule="auto"/>
      <w:jc w:val="both"/>
    </w:pPr>
    <w:rPr>
      <w:rFonts w:ascii="Times New Roman" w:eastAsia="Times New Roman" w:hAnsi="Times New Roman" w:cs="Times New Roman"/>
      <w:vanish/>
      <w:color w:val="0000FF"/>
      <w:szCs w:val="20"/>
    </w:rPr>
  </w:style>
  <w:style w:type="paragraph" w:customStyle="1" w:styleId="EOS">
    <w:name w:val="EOS"/>
    <w:basedOn w:val="Normal"/>
    <w:rsid w:val="00924152"/>
    <w:pPr>
      <w:suppressAutoHyphens/>
      <w:spacing w:before="480" w:after="0" w:line="240" w:lineRule="auto"/>
      <w:jc w:val="both"/>
    </w:pPr>
    <w:rPr>
      <w:rFonts w:ascii="Times New Roman" w:eastAsia="Times New Roman" w:hAnsi="Times New Roman" w:cs="Times New Roman"/>
      <w:szCs w:val="20"/>
    </w:rPr>
  </w:style>
  <w:style w:type="character" w:customStyle="1" w:styleId="SI">
    <w:name w:val="SI"/>
    <w:rsid w:val="00924152"/>
    <w:rPr>
      <w:color w:val="008080"/>
    </w:rPr>
  </w:style>
  <w:style w:type="character" w:customStyle="1" w:styleId="IP">
    <w:name w:val="IP"/>
    <w:rsid w:val="00924152"/>
    <w:rPr>
      <w:color w:val="FF0000"/>
    </w:rPr>
  </w:style>
  <w:style w:type="character" w:customStyle="1" w:styleId="SAhyperlink">
    <w:name w:val="SAhyperlink"/>
    <w:qFormat/>
    <w:rsid w:val="00924152"/>
    <w:rPr>
      <w:color w:val="auto"/>
      <w:u w:val="none"/>
    </w:rPr>
  </w:style>
  <w:style w:type="character" w:styleId="Hyperlink">
    <w:name w:val="Hyperlink"/>
    <w:unhideWhenUsed/>
    <w:rsid w:val="00924152"/>
    <w:rPr>
      <w:color w:val="0000FF"/>
      <w:u w:val="single"/>
    </w:rPr>
  </w:style>
  <w:style w:type="character" w:customStyle="1" w:styleId="PR2Char">
    <w:name w:val="PR2 Char"/>
    <w:rsid w:val="00924152"/>
    <w:rPr>
      <w:sz w:val="22"/>
      <w:lang w:val="en-US" w:eastAsia="en-US" w:bidi="ar-SA"/>
    </w:rPr>
  </w:style>
  <w:style w:type="character" w:customStyle="1" w:styleId="Heading2Char">
    <w:name w:val="Heading 2 Char"/>
    <w:basedOn w:val="DefaultParagraphFont"/>
    <w:link w:val="Heading2"/>
    <w:rsid w:val="007D6AB0"/>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926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3C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7D6A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Normal"/>
    <w:rsid w:val="00687D40"/>
    <w:pPr>
      <w:suppressAutoHyphens/>
      <w:spacing w:before="240" w:after="0" w:line="240" w:lineRule="auto"/>
      <w:jc w:val="both"/>
    </w:pPr>
    <w:rPr>
      <w:rFonts w:ascii="Times New Roman" w:eastAsia="Times New Roman" w:hAnsi="Times New Roman" w:cs="Times New Roman"/>
      <w:szCs w:val="20"/>
    </w:rPr>
  </w:style>
  <w:style w:type="character" w:customStyle="1" w:styleId="NUM">
    <w:name w:val="NUM"/>
    <w:basedOn w:val="DefaultParagraphFont"/>
    <w:rsid w:val="00687D40"/>
  </w:style>
  <w:style w:type="character" w:customStyle="1" w:styleId="NAM">
    <w:name w:val="NAM"/>
    <w:basedOn w:val="DefaultParagraphFont"/>
    <w:rsid w:val="00687D40"/>
  </w:style>
  <w:style w:type="paragraph" w:customStyle="1" w:styleId="PRT">
    <w:name w:val="PRT"/>
    <w:basedOn w:val="Normal"/>
    <w:next w:val="ART"/>
    <w:rsid w:val="00687D40"/>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687D40"/>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687D40"/>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687D40"/>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687D40"/>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687D40"/>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687D40"/>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687D40"/>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687D40"/>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rsid w:val="00687D40"/>
    <w:pPr>
      <w:suppressAutoHyphens/>
      <w:spacing w:before="240" w:after="0" w:line="240" w:lineRule="auto"/>
      <w:jc w:val="both"/>
    </w:pPr>
    <w:rPr>
      <w:rFonts w:ascii="Times New Roman" w:eastAsia="Times New Roman" w:hAnsi="Times New Roman" w:cs="Times New Roman"/>
      <w:vanish/>
      <w:color w:val="0000FF"/>
      <w:szCs w:val="20"/>
    </w:rPr>
  </w:style>
  <w:style w:type="paragraph" w:customStyle="1" w:styleId="EOS">
    <w:name w:val="EOS"/>
    <w:basedOn w:val="Normal"/>
    <w:rsid w:val="00924152"/>
    <w:pPr>
      <w:suppressAutoHyphens/>
      <w:spacing w:before="480" w:after="0" w:line="240" w:lineRule="auto"/>
      <w:jc w:val="both"/>
    </w:pPr>
    <w:rPr>
      <w:rFonts w:ascii="Times New Roman" w:eastAsia="Times New Roman" w:hAnsi="Times New Roman" w:cs="Times New Roman"/>
      <w:szCs w:val="20"/>
    </w:rPr>
  </w:style>
  <w:style w:type="character" w:customStyle="1" w:styleId="SI">
    <w:name w:val="SI"/>
    <w:rsid w:val="00924152"/>
    <w:rPr>
      <w:color w:val="008080"/>
    </w:rPr>
  </w:style>
  <w:style w:type="character" w:customStyle="1" w:styleId="IP">
    <w:name w:val="IP"/>
    <w:rsid w:val="00924152"/>
    <w:rPr>
      <w:color w:val="FF0000"/>
    </w:rPr>
  </w:style>
  <w:style w:type="character" w:customStyle="1" w:styleId="SAhyperlink">
    <w:name w:val="SAhyperlink"/>
    <w:qFormat/>
    <w:rsid w:val="00924152"/>
    <w:rPr>
      <w:color w:val="auto"/>
      <w:u w:val="none"/>
    </w:rPr>
  </w:style>
  <w:style w:type="character" w:styleId="Hyperlink">
    <w:name w:val="Hyperlink"/>
    <w:unhideWhenUsed/>
    <w:rsid w:val="00924152"/>
    <w:rPr>
      <w:color w:val="0000FF"/>
      <w:u w:val="single"/>
    </w:rPr>
  </w:style>
  <w:style w:type="character" w:customStyle="1" w:styleId="PR2Char">
    <w:name w:val="PR2 Char"/>
    <w:rsid w:val="00924152"/>
    <w:rPr>
      <w:sz w:val="22"/>
      <w:lang w:val="en-US" w:eastAsia="en-US" w:bidi="ar-SA"/>
    </w:rPr>
  </w:style>
  <w:style w:type="character" w:customStyle="1" w:styleId="Heading2Char">
    <w:name w:val="Heading 2 Char"/>
    <w:basedOn w:val="DefaultParagraphFont"/>
    <w:link w:val="Heading2"/>
    <w:rsid w:val="007D6AB0"/>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926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448EC-BEDB-3F4F-8C2F-C8657F0F9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1602</Words>
  <Characters>9133</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Mike Murzyn</cp:lastModifiedBy>
  <cp:revision>3</cp:revision>
  <cp:lastPrinted>2012-05-21T18:25:00Z</cp:lastPrinted>
  <dcterms:created xsi:type="dcterms:W3CDTF">2012-07-01T16:38:00Z</dcterms:created>
  <dcterms:modified xsi:type="dcterms:W3CDTF">2014-12-19T19:36:00Z</dcterms:modified>
</cp:coreProperties>
</file>