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6FE5F3" w14:textId="77777777" w:rsidR="00383B02" w:rsidRPr="00383B02" w:rsidRDefault="00F01215" w:rsidP="00383B02">
      <w:pPr>
        <w:pStyle w:val="GuideSpec"/>
        <w:rPr>
          <w:sz w:val="24"/>
        </w:rPr>
      </w:pPr>
      <w:r>
        <w:rPr>
          <w:noProof/>
          <w:sz w:val="24"/>
        </w:rPr>
        <w:drawing>
          <wp:anchor distT="0" distB="0" distL="114300" distR="114300" simplePos="0" relativeHeight="251661312" behindDoc="1" locked="0" layoutInCell="1" allowOverlap="1" wp14:anchorId="7BBE4A59" wp14:editId="4E373623">
            <wp:simplePos x="0" y="0"/>
            <wp:positionH relativeFrom="margin">
              <wp:posOffset>-904240</wp:posOffset>
            </wp:positionH>
            <wp:positionV relativeFrom="margin">
              <wp:posOffset>-1597660</wp:posOffset>
            </wp:positionV>
            <wp:extent cx="7751445" cy="154114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1445" cy="1541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D56562" w14:textId="77777777" w:rsidR="00383B02" w:rsidRPr="00383B02" w:rsidRDefault="00383B02" w:rsidP="00383B02">
      <w:pPr>
        <w:pStyle w:val="guideHEADER"/>
      </w:pPr>
      <w:r>
        <w:t xml:space="preserve">EUCO </w:t>
      </w:r>
      <w:r w:rsidR="002E36CE">
        <w:t>700</w:t>
      </w:r>
    </w:p>
    <w:p w14:paraId="4D9F2CBA" w14:textId="77777777" w:rsidR="00383B02" w:rsidRPr="00383B02" w:rsidRDefault="003A59C1" w:rsidP="00383B02">
      <w:pPr>
        <w:pStyle w:val="guideSUBHEAD"/>
      </w:pPr>
      <w:r>
        <w:t xml:space="preserve">Semi Rigid, </w:t>
      </w:r>
      <w:r w:rsidR="002E36CE">
        <w:t>Epoxy Floor</w:t>
      </w:r>
      <w:r w:rsidR="00383B02" w:rsidRPr="00383B02">
        <w:t xml:space="preserve"> Joint Filler</w:t>
      </w:r>
    </w:p>
    <w:p w14:paraId="6E83CA63" w14:textId="77777777" w:rsidR="00383B02" w:rsidRPr="00383B02" w:rsidRDefault="00383B02" w:rsidP="00383B02">
      <w:pPr>
        <w:pStyle w:val="GuideSpec"/>
      </w:pPr>
    </w:p>
    <w:p w14:paraId="50F82A9B" w14:textId="77777777" w:rsidR="00383B02" w:rsidRPr="00383B02" w:rsidRDefault="00383B02" w:rsidP="00383B02">
      <w:pPr>
        <w:pStyle w:val="guideNOTE"/>
      </w:pPr>
      <w:r w:rsidRPr="00383B02">
        <w:t>Note: The paragraphs below are meant to be incorporated into Parts 2 and 3 of a standard CSI 3 Part Format specification, the General Structural Notes, or directly onto the plans. They must be carefully reviewed by a qualified design professional and edited to meet the requirements of the project and governing building codes. Coordinate with other specification sections and drawings.</w:t>
      </w:r>
      <w:r w:rsidR="00E138DD">
        <w:t xml:space="preserve"> </w:t>
      </w:r>
      <w:r w:rsidR="00E138DD" w:rsidRPr="00E138DD">
        <w:t xml:space="preserve">In no case shall these Guide Specifications be considered to be Contract Documents or serve as installation instructions for the product being discussed. In any cases of </w:t>
      </w:r>
      <w:proofErr w:type="gramStart"/>
      <w:r w:rsidR="00E138DD" w:rsidRPr="00E138DD">
        <w:t>discrepancy</w:t>
      </w:r>
      <w:proofErr w:type="gramEnd"/>
      <w:r w:rsidR="00E138DD" w:rsidRPr="00E138DD">
        <w:t xml:space="preserve"> the manufacturer's most recently published data sheet shall take precede</w:t>
      </w:r>
      <w:r w:rsidR="00E138DD">
        <w:t>nt.</w:t>
      </w:r>
    </w:p>
    <w:p w14:paraId="5B8752D9" w14:textId="77777777" w:rsidR="00383B02" w:rsidRPr="00383B02" w:rsidRDefault="00383B02" w:rsidP="00383B02">
      <w:pPr>
        <w:pStyle w:val="GuideSpec"/>
      </w:pPr>
    </w:p>
    <w:p w14:paraId="7182472A" w14:textId="77777777" w:rsidR="003A59C1" w:rsidRDefault="003A59C1" w:rsidP="003A59C1">
      <w:pPr>
        <w:pStyle w:val="GuideSpec"/>
      </w:pPr>
      <w:r>
        <w:t>PART 1:</w:t>
      </w:r>
      <w:r>
        <w:tab/>
        <w:t>GENERAL</w:t>
      </w:r>
    </w:p>
    <w:p w14:paraId="2DF10B86" w14:textId="77777777" w:rsidR="003A59C1" w:rsidRDefault="003A59C1" w:rsidP="003A59C1">
      <w:pPr>
        <w:pStyle w:val="GuideSpec"/>
      </w:pPr>
    </w:p>
    <w:p w14:paraId="1353D180" w14:textId="77777777" w:rsidR="003A59C1" w:rsidRDefault="003A59C1" w:rsidP="003A59C1">
      <w:pPr>
        <w:pStyle w:val="A0"/>
        <w:ind w:left="0" w:firstLine="0"/>
        <w:rPr>
          <w:rStyle w:val="Emphasis"/>
          <w:i w:val="0"/>
          <w:iCs w:val="0"/>
        </w:rPr>
      </w:pPr>
      <w:r w:rsidRPr="00394758">
        <w:rPr>
          <w:i/>
          <w:color w:val="4F81BD"/>
        </w:rPr>
        <w:t xml:space="preserve">{Note to Specifier: Insert the following paragraph and sub paragraphs as required for your project. Euclid’s recommended products are shown in italics. More info can be found on these products at </w:t>
      </w:r>
      <w:hyperlink r:id="rId9" w:history="1">
        <w:r w:rsidRPr="00942ABF">
          <w:rPr>
            <w:rStyle w:val="Hyperlink"/>
            <w:i/>
          </w:rPr>
          <w:t>www.euclidchemical.com</w:t>
        </w:r>
      </w:hyperlink>
      <w:r>
        <w:rPr>
          <w:i/>
          <w:color w:val="4F81BD"/>
        </w:rPr>
        <w:t xml:space="preserve"> or by clicking on the product links.</w:t>
      </w:r>
      <w:r w:rsidRPr="00394758">
        <w:rPr>
          <w:i/>
          <w:color w:val="4F81BD"/>
        </w:rPr>
        <w:t>}</w:t>
      </w:r>
    </w:p>
    <w:p w14:paraId="1198C95C" w14:textId="77777777" w:rsidR="003A59C1" w:rsidRDefault="003A59C1" w:rsidP="003A59C1">
      <w:pPr>
        <w:pStyle w:val="A0"/>
        <w:ind w:left="720"/>
        <w:rPr>
          <w:rStyle w:val="Emphasis"/>
          <w:i w:val="0"/>
          <w:iCs w:val="0"/>
        </w:rPr>
      </w:pPr>
    </w:p>
    <w:p w14:paraId="2D718831" w14:textId="77777777" w:rsidR="003A59C1" w:rsidRPr="003A59C1" w:rsidRDefault="003A59C1" w:rsidP="003A59C1">
      <w:pPr>
        <w:pStyle w:val="A0"/>
        <w:ind w:left="720"/>
        <w:rPr>
          <w:rStyle w:val="Emphasis"/>
          <w:i w:val="0"/>
          <w:iCs w:val="0"/>
        </w:rPr>
      </w:pPr>
      <w:r w:rsidRPr="003A59C1">
        <w:rPr>
          <w:rStyle w:val="Emphasis"/>
          <w:i w:val="0"/>
        </w:rPr>
        <w:t xml:space="preserve">1.01 </w:t>
      </w:r>
      <w:r w:rsidRPr="003A59C1">
        <w:rPr>
          <w:rStyle w:val="Emphasis"/>
          <w:i w:val="0"/>
        </w:rPr>
        <w:tab/>
        <w:t xml:space="preserve">RELATED WORK: </w:t>
      </w:r>
    </w:p>
    <w:p w14:paraId="77829B5C" w14:textId="77777777" w:rsidR="003A59C1" w:rsidRPr="003A59C1" w:rsidRDefault="003A59C1" w:rsidP="003A59C1">
      <w:pPr>
        <w:pStyle w:val="A0"/>
        <w:rPr>
          <w:rStyle w:val="Emphasis"/>
          <w:i w:val="0"/>
          <w:iCs w:val="0"/>
        </w:rPr>
      </w:pPr>
    </w:p>
    <w:p w14:paraId="688F1746" w14:textId="77777777" w:rsidR="003A59C1" w:rsidRPr="003A59C1" w:rsidRDefault="003A59C1" w:rsidP="003A59C1">
      <w:pPr>
        <w:pStyle w:val="A0"/>
        <w:rPr>
          <w:rStyle w:val="Emphasis"/>
          <w:i w:val="0"/>
          <w:iCs w:val="0"/>
        </w:rPr>
      </w:pPr>
      <w:r w:rsidRPr="003A59C1">
        <w:rPr>
          <w:rStyle w:val="Emphasis"/>
          <w:i w:val="0"/>
        </w:rPr>
        <w:t xml:space="preserve">A. </w:t>
      </w:r>
      <w:r w:rsidRPr="003A59C1">
        <w:rPr>
          <w:rStyle w:val="Emphasis"/>
          <w:i w:val="0"/>
        </w:rPr>
        <w:tab/>
        <w:t xml:space="preserve">Joint Fillers – </w:t>
      </w:r>
      <w:hyperlink r:id="rId10" w:history="1">
        <w:proofErr w:type="spellStart"/>
        <w:r w:rsidRPr="003A59C1">
          <w:rPr>
            <w:rStyle w:val="Hyperlink"/>
          </w:rPr>
          <w:t>Eucolastic</w:t>
        </w:r>
        <w:proofErr w:type="spellEnd"/>
      </w:hyperlink>
      <w:r w:rsidRPr="003A59C1">
        <w:rPr>
          <w:rStyle w:val="Emphasis"/>
          <w:i w:val="0"/>
        </w:rPr>
        <w:t xml:space="preserve">, </w:t>
      </w:r>
      <w:hyperlink r:id="rId11" w:history="1">
        <w:proofErr w:type="spellStart"/>
        <w:r w:rsidRPr="003A59C1">
          <w:rPr>
            <w:rStyle w:val="Hyperlink"/>
          </w:rPr>
          <w:t>Tammsflex</w:t>
        </w:r>
        <w:proofErr w:type="spellEnd"/>
      </w:hyperlink>
      <w:r w:rsidRPr="003A59C1">
        <w:rPr>
          <w:rStyle w:val="Emphasis"/>
          <w:i w:val="0"/>
        </w:rPr>
        <w:t xml:space="preserve">, </w:t>
      </w:r>
      <w:hyperlink r:id="rId12" w:history="1">
        <w:r w:rsidRPr="003A59C1">
          <w:rPr>
            <w:rStyle w:val="Hyperlink"/>
          </w:rPr>
          <w:t>Dural 340</w:t>
        </w:r>
      </w:hyperlink>
      <w:r w:rsidRPr="003A59C1">
        <w:rPr>
          <w:rStyle w:val="Emphasis"/>
          <w:i w:val="0"/>
        </w:rPr>
        <w:t xml:space="preserve">, </w:t>
      </w:r>
      <w:hyperlink r:id="rId13" w:history="1">
        <w:proofErr w:type="spellStart"/>
        <w:r w:rsidRPr="003A59C1">
          <w:rPr>
            <w:rStyle w:val="Hyperlink"/>
          </w:rPr>
          <w:t>Qwikjoint</w:t>
        </w:r>
        <w:proofErr w:type="spellEnd"/>
        <w:r w:rsidRPr="003A59C1">
          <w:rPr>
            <w:rStyle w:val="Hyperlink"/>
          </w:rPr>
          <w:t xml:space="preserve"> UVR</w:t>
        </w:r>
      </w:hyperlink>
      <w:r w:rsidRPr="003A59C1">
        <w:rPr>
          <w:rStyle w:val="Emphasis"/>
          <w:i w:val="0"/>
        </w:rPr>
        <w:t xml:space="preserve"> </w:t>
      </w:r>
    </w:p>
    <w:p w14:paraId="547CC633" w14:textId="77777777" w:rsidR="003A59C1" w:rsidRPr="003A59C1" w:rsidRDefault="003A59C1" w:rsidP="003A59C1">
      <w:pPr>
        <w:pStyle w:val="A0"/>
        <w:rPr>
          <w:rStyle w:val="Emphasis"/>
          <w:i w:val="0"/>
          <w:iCs w:val="0"/>
        </w:rPr>
      </w:pPr>
      <w:r w:rsidRPr="003A59C1">
        <w:rPr>
          <w:rStyle w:val="Emphasis"/>
          <w:i w:val="0"/>
        </w:rPr>
        <w:t xml:space="preserve">B. </w:t>
      </w:r>
      <w:r w:rsidRPr="003A59C1">
        <w:rPr>
          <w:rStyle w:val="Emphasis"/>
          <w:i w:val="0"/>
        </w:rPr>
        <w:tab/>
        <w:t>Concrete Repair:</w:t>
      </w:r>
    </w:p>
    <w:p w14:paraId="51CC7056" w14:textId="77777777" w:rsidR="003A59C1" w:rsidRPr="003A59C1" w:rsidRDefault="003A59C1" w:rsidP="003A59C1">
      <w:pPr>
        <w:pStyle w:val="A0"/>
        <w:ind w:firstLine="0"/>
        <w:rPr>
          <w:rStyle w:val="Emphasis"/>
          <w:i w:val="0"/>
          <w:iCs w:val="0"/>
        </w:rPr>
      </w:pPr>
      <w:r w:rsidRPr="003A59C1">
        <w:rPr>
          <w:rStyle w:val="Emphasis"/>
          <w:i w:val="0"/>
        </w:rPr>
        <w:t xml:space="preserve">1. </w:t>
      </w:r>
      <w:r w:rsidRPr="003A59C1">
        <w:rPr>
          <w:rStyle w:val="Emphasis"/>
          <w:i w:val="0"/>
        </w:rPr>
        <w:tab/>
        <w:t xml:space="preserve">Vertical and Overhead: </w:t>
      </w:r>
      <w:hyperlink r:id="rId14" w:history="1">
        <w:proofErr w:type="spellStart"/>
        <w:r w:rsidRPr="003A59C1">
          <w:rPr>
            <w:rStyle w:val="Hyperlink"/>
          </w:rPr>
          <w:t>Euco</w:t>
        </w:r>
        <w:proofErr w:type="spellEnd"/>
        <w:r w:rsidRPr="003A59C1">
          <w:rPr>
            <w:rStyle w:val="Hyperlink"/>
          </w:rPr>
          <w:t xml:space="preserve"> V-100</w:t>
        </w:r>
      </w:hyperlink>
      <w:r w:rsidRPr="003A59C1">
        <w:rPr>
          <w:rStyle w:val="Emphasis"/>
          <w:i w:val="0"/>
        </w:rPr>
        <w:t xml:space="preserve">, </w:t>
      </w:r>
      <w:hyperlink r:id="rId15" w:history="1">
        <w:proofErr w:type="spellStart"/>
        <w:r w:rsidRPr="003A59C1">
          <w:rPr>
            <w:rStyle w:val="Hyperlink"/>
          </w:rPr>
          <w:t>Tamms</w:t>
        </w:r>
        <w:proofErr w:type="spellEnd"/>
        <w:r w:rsidRPr="003A59C1">
          <w:rPr>
            <w:rStyle w:val="Hyperlink"/>
          </w:rPr>
          <w:t xml:space="preserve"> Structural Mortar</w:t>
        </w:r>
      </w:hyperlink>
      <w:r w:rsidRPr="003A59C1">
        <w:rPr>
          <w:rStyle w:val="Emphasis"/>
          <w:i w:val="0"/>
        </w:rPr>
        <w:t xml:space="preserve"> </w:t>
      </w:r>
    </w:p>
    <w:p w14:paraId="2AFE7CF8" w14:textId="77777777" w:rsidR="003A59C1" w:rsidRPr="003A59C1" w:rsidRDefault="003A59C1" w:rsidP="003A59C1">
      <w:pPr>
        <w:pStyle w:val="A0"/>
        <w:ind w:firstLine="0"/>
        <w:rPr>
          <w:rStyle w:val="Emphasis"/>
          <w:i w:val="0"/>
          <w:iCs w:val="0"/>
        </w:rPr>
      </w:pPr>
      <w:r w:rsidRPr="003A59C1">
        <w:rPr>
          <w:rStyle w:val="Emphasis"/>
          <w:i w:val="0"/>
        </w:rPr>
        <w:t xml:space="preserve">2. </w:t>
      </w:r>
      <w:r w:rsidRPr="003A59C1">
        <w:rPr>
          <w:rStyle w:val="Emphasis"/>
          <w:i w:val="0"/>
        </w:rPr>
        <w:tab/>
        <w:t xml:space="preserve">Horizontal: </w:t>
      </w:r>
      <w:hyperlink r:id="rId16" w:history="1">
        <w:r w:rsidRPr="003A59C1">
          <w:rPr>
            <w:rStyle w:val="Hyperlink"/>
          </w:rPr>
          <w:t>Express Repair</w:t>
        </w:r>
      </w:hyperlink>
      <w:r w:rsidRPr="003A59C1">
        <w:rPr>
          <w:rStyle w:val="Emphasis"/>
          <w:i w:val="0"/>
        </w:rPr>
        <w:t xml:space="preserve">, </w:t>
      </w:r>
      <w:hyperlink r:id="rId17" w:history="1">
        <w:proofErr w:type="spellStart"/>
        <w:r w:rsidRPr="003A59C1">
          <w:rPr>
            <w:rStyle w:val="Hyperlink"/>
          </w:rPr>
          <w:t>VersaSpeed</w:t>
        </w:r>
        <w:proofErr w:type="spellEnd"/>
      </w:hyperlink>
    </w:p>
    <w:p w14:paraId="000CF4E3" w14:textId="77777777" w:rsidR="003A59C1" w:rsidRPr="003A59C1" w:rsidRDefault="003A59C1" w:rsidP="003A59C1">
      <w:pPr>
        <w:pStyle w:val="A0"/>
        <w:ind w:firstLine="0"/>
        <w:rPr>
          <w:rStyle w:val="Emphasis"/>
          <w:i w:val="0"/>
          <w:iCs w:val="0"/>
        </w:rPr>
      </w:pPr>
      <w:r w:rsidRPr="003A59C1">
        <w:rPr>
          <w:rStyle w:val="Emphasis"/>
          <w:i w:val="0"/>
        </w:rPr>
        <w:t xml:space="preserve">3. </w:t>
      </w:r>
      <w:r w:rsidRPr="003A59C1">
        <w:rPr>
          <w:rStyle w:val="Emphasis"/>
          <w:i w:val="0"/>
        </w:rPr>
        <w:tab/>
        <w:t xml:space="preserve">Form and Pour: </w:t>
      </w:r>
      <w:hyperlink r:id="rId18" w:history="1">
        <w:proofErr w:type="spellStart"/>
        <w:r w:rsidRPr="003A59C1">
          <w:rPr>
            <w:rStyle w:val="Hyperlink"/>
          </w:rPr>
          <w:t>Eucocrete</w:t>
        </w:r>
        <w:proofErr w:type="spellEnd"/>
      </w:hyperlink>
    </w:p>
    <w:p w14:paraId="0C1B6430" w14:textId="77777777" w:rsidR="003A59C1" w:rsidRPr="003A59C1" w:rsidRDefault="003A59C1" w:rsidP="003A59C1">
      <w:pPr>
        <w:pStyle w:val="A0"/>
        <w:rPr>
          <w:rStyle w:val="Emphasis"/>
          <w:i w:val="0"/>
          <w:iCs w:val="0"/>
        </w:rPr>
      </w:pPr>
      <w:r w:rsidRPr="003A59C1">
        <w:rPr>
          <w:rStyle w:val="Emphasis"/>
          <w:i w:val="0"/>
        </w:rPr>
        <w:t xml:space="preserve">C. </w:t>
      </w:r>
      <w:r w:rsidRPr="003A59C1">
        <w:rPr>
          <w:rStyle w:val="Emphasis"/>
          <w:i w:val="0"/>
        </w:rPr>
        <w:tab/>
        <w:t xml:space="preserve">Crack Repair/Injection: </w:t>
      </w:r>
      <w:hyperlink r:id="rId19" w:history="1">
        <w:r w:rsidRPr="003A59C1">
          <w:rPr>
            <w:rStyle w:val="Hyperlink"/>
          </w:rPr>
          <w:t>Dural 452 LV</w:t>
        </w:r>
      </w:hyperlink>
      <w:r w:rsidRPr="003A59C1">
        <w:rPr>
          <w:rStyle w:val="Emphasis"/>
          <w:i w:val="0"/>
        </w:rPr>
        <w:t xml:space="preserve">, </w:t>
      </w:r>
      <w:hyperlink r:id="rId20" w:history="1">
        <w:r w:rsidRPr="003A59C1">
          <w:rPr>
            <w:rStyle w:val="Hyperlink"/>
          </w:rPr>
          <w:t>Dural Fast Set Epoxy Gel</w:t>
        </w:r>
      </w:hyperlink>
    </w:p>
    <w:p w14:paraId="11DF3000" w14:textId="77777777" w:rsidR="003A59C1" w:rsidRPr="003A59C1" w:rsidRDefault="003A59C1" w:rsidP="003A59C1">
      <w:pPr>
        <w:pStyle w:val="A0"/>
        <w:rPr>
          <w:rStyle w:val="Emphasis"/>
          <w:i w:val="0"/>
          <w:iCs w:val="0"/>
        </w:rPr>
      </w:pPr>
      <w:r w:rsidRPr="003A59C1">
        <w:rPr>
          <w:rStyle w:val="Emphasis"/>
          <w:i w:val="0"/>
        </w:rPr>
        <w:t xml:space="preserve">D. </w:t>
      </w:r>
      <w:r w:rsidRPr="003A59C1">
        <w:rPr>
          <w:rStyle w:val="Emphasis"/>
          <w:i w:val="0"/>
        </w:rPr>
        <w:tab/>
        <w:t xml:space="preserve">Bonding Agents:  </w:t>
      </w:r>
      <w:hyperlink r:id="rId21" w:history="1">
        <w:proofErr w:type="spellStart"/>
        <w:r w:rsidRPr="003A59C1">
          <w:rPr>
            <w:rStyle w:val="Hyperlink"/>
          </w:rPr>
          <w:t>Duralprep</w:t>
        </w:r>
        <w:proofErr w:type="spellEnd"/>
        <w:r w:rsidRPr="003A59C1">
          <w:rPr>
            <w:rStyle w:val="Hyperlink"/>
          </w:rPr>
          <w:t xml:space="preserve"> A.C.</w:t>
        </w:r>
      </w:hyperlink>
      <w:r w:rsidRPr="003A59C1">
        <w:rPr>
          <w:rStyle w:val="Emphasis"/>
          <w:i w:val="0"/>
        </w:rPr>
        <w:t xml:space="preserve">, </w:t>
      </w:r>
      <w:hyperlink r:id="rId22" w:history="1">
        <w:r w:rsidRPr="003A59C1">
          <w:rPr>
            <w:rStyle w:val="Hyperlink"/>
          </w:rPr>
          <w:t>Dural 452 MV</w:t>
        </w:r>
      </w:hyperlink>
    </w:p>
    <w:p w14:paraId="3A4137BA" w14:textId="77777777" w:rsidR="003A59C1" w:rsidRPr="003A59C1" w:rsidRDefault="003A59C1" w:rsidP="003A59C1">
      <w:pPr>
        <w:pStyle w:val="A0"/>
        <w:rPr>
          <w:rStyle w:val="Emphasis"/>
          <w:i w:val="0"/>
          <w:iCs w:val="0"/>
        </w:rPr>
      </w:pPr>
      <w:r w:rsidRPr="003A59C1">
        <w:rPr>
          <w:rStyle w:val="Emphasis"/>
          <w:i w:val="0"/>
        </w:rPr>
        <w:t xml:space="preserve">E. </w:t>
      </w:r>
      <w:r w:rsidRPr="003A59C1">
        <w:rPr>
          <w:rStyle w:val="Emphasis"/>
          <w:i w:val="0"/>
        </w:rPr>
        <w:tab/>
        <w:t>Waterproofing/</w:t>
      </w:r>
      <w:proofErr w:type="spellStart"/>
      <w:r w:rsidRPr="003A59C1">
        <w:rPr>
          <w:rStyle w:val="Emphasis"/>
          <w:i w:val="0"/>
        </w:rPr>
        <w:t>Dampproofing</w:t>
      </w:r>
      <w:proofErr w:type="spellEnd"/>
      <w:r w:rsidRPr="003A59C1">
        <w:rPr>
          <w:rStyle w:val="Emphasis"/>
          <w:i w:val="0"/>
        </w:rPr>
        <w:t xml:space="preserve"> : </w:t>
      </w:r>
      <w:hyperlink r:id="rId23" w:history="1">
        <w:proofErr w:type="spellStart"/>
        <w:r w:rsidRPr="003A59C1">
          <w:rPr>
            <w:rStyle w:val="Hyperlink"/>
          </w:rPr>
          <w:t>Tamoseal</w:t>
        </w:r>
        <w:proofErr w:type="spellEnd"/>
      </w:hyperlink>
      <w:r w:rsidRPr="003A59C1">
        <w:rPr>
          <w:rStyle w:val="Emphasis"/>
          <w:i w:val="0"/>
        </w:rPr>
        <w:t xml:space="preserve">, </w:t>
      </w:r>
      <w:hyperlink r:id="rId24" w:history="1">
        <w:proofErr w:type="spellStart"/>
        <w:r w:rsidRPr="003A59C1">
          <w:rPr>
            <w:rStyle w:val="Hyperlink"/>
          </w:rPr>
          <w:t>Vandex</w:t>
        </w:r>
        <w:proofErr w:type="spellEnd"/>
        <w:r w:rsidRPr="003A59C1">
          <w:rPr>
            <w:rStyle w:val="Hyperlink"/>
          </w:rPr>
          <w:t xml:space="preserve"> Super</w:t>
        </w:r>
      </w:hyperlink>
      <w:r w:rsidRPr="003A59C1">
        <w:rPr>
          <w:rStyle w:val="Emphasis"/>
          <w:i w:val="0"/>
        </w:rPr>
        <w:t xml:space="preserve">, </w:t>
      </w:r>
      <w:hyperlink r:id="rId25" w:history="1">
        <w:proofErr w:type="spellStart"/>
        <w:r w:rsidRPr="003A59C1">
          <w:rPr>
            <w:rStyle w:val="Hyperlink"/>
          </w:rPr>
          <w:t>Hey’Di</w:t>
        </w:r>
        <w:proofErr w:type="spellEnd"/>
        <w:r w:rsidRPr="003A59C1">
          <w:rPr>
            <w:rStyle w:val="Hyperlink"/>
          </w:rPr>
          <w:t xml:space="preserve"> K-11</w:t>
        </w:r>
      </w:hyperlink>
      <w:r w:rsidRPr="003A59C1">
        <w:rPr>
          <w:rStyle w:val="Emphasis"/>
          <w:i w:val="0"/>
        </w:rPr>
        <w:t xml:space="preserve">, </w:t>
      </w:r>
      <w:hyperlink r:id="rId26" w:history="1">
        <w:proofErr w:type="spellStart"/>
        <w:r w:rsidRPr="003A59C1">
          <w:rPr>
            <w:rStyle w:val="Hyperlink"/>
          </w:rPr>
          <w:t>Vandex</w:t>
        </w:r>
        <w:proofErr w:type="spellEnd"/>
        <w:r w:rsidRPr="003A59C1">
          <w:rPr>
            <w:rStyle w:val="Hyperlink"/>
          </w:rPr>
          <w:t xml:space="preserve"> BB75</w:t>
        </w:r>
      </w:hyperlink>
    </w:p>
    <w:p w14:paraId="7303A60A" w14:textId="77777777" w:rsidR="003A59C1" w:rsidRPr="003A59C1" w:rsidRDefault="003A59C1" w:rsidP="003A59C1">
      <w:pPr>
        <w:pStyle w:val="A0"/>
        <w:rPr>
          <w:rStyle w:val="Emphasis"/>
          <w:i w:val="0"/>
          <w:iCs w:val="0"/>
        </w:rPr>
      </w:pPr>
      <w:r w:rsidRPr="003A59C1">
        <w:rPr>
          <w:rStyle w:val="Emphasis"/>
          <w:i w:val="0"/>
        </w:rPr>
        <w:t xml:space="preserve">F. </w:t>
      </w:r>
      <w:r w:rsidRPr="003A59C1">
        <w:rPr>
          <w:rStyle w:val="Emphasis"/>
          <w:i w:val="0"/>
        </w:rPr>
        <w:tab/>
        <w:t xml:space="preserve">Architectural Coatings: </w:t>
      </w:r>
      <w:hyperlink r:id="rId27" w:history="1">
        <w:proofErr w:type="spellStart"/>
        <w:r w:rsidRPr="003A59C1">
          <w:rPr>
            <w:rStyle w:val="Hyperlink"/>
          </w:rPr>
          <w:t>Tammscoat</w:t>
        </w:r>
        <w:proofErr w:type="spellEnd"/>
      </w:hyperlink>
      <w:r w:rsidRPr="003A59C1">
        <w:rPr>
          <w:rStyle w:val="Emphasis"/>
          <w:i w:val="0"/>
        </w:rPr>
        <w:t xml:space="preserve">, </w:t>
      </w:r>
      <w:hyperlink r:id="rId28" w:history="1">
        <w:proofErr w:type="spellStart"/>
        <w:r w:rsidRPr="004E4AF0">
          <w:rPr>
            <w:rStyle w:val="Hyperlink"/>
          </w:rPr>
          <w:t>Tammolastic</w:t>
        </w:r>
        <w:proofErr w:type="spellEnd"/>
      </w:hyperlink>
    </w:p>
    <w:p w14:paraId="6E05C298" w14:textId="77777777" w:rsidR="003A59C1" w:rsidRPr="003A59C1" w:rsidRDefault="003A59C1" w:rsidP="003A59C1">
      <w:pPr>
        <w:pStyle w:val="A0"/>
        <w:rPr>
          <w:rStyle w:val="Emphasis"/>
          <w:i w:val="0"/>
          <w:iCs w:val="0"/>
        </w:rPr>
      </w:pPr>
      <w:r w:rsidRPr="003A59C1">
        <w:rPr>
          <w:rStyle w:val="Emphasis"/>
          <w:i w:val="0"/>
        </w:rPr>
        <w:t xml:space="preserve">G. </w:t>
      </w:r>
      <w:r w:rsidRPr="003A59C1">
        <w:rPr>
          <w:rStyle w:val="Emphasis"/>
          <w:i w:val="0"/>
        </w:rPr>
        <w:tab/>
        <w:t xml:space="preserve">Anti-Graffiti Coatings:  AG 100, </w:t>
      </w:r>
      <w:hyperlink r:id="rId29" w:history="1">
        <w:r w:rsidRPr="003A59C1">
          <w:rPr>
            <w:rStyle w:val="Hyperlink"/>
          </w:rPr>
          <w:t>AG-400</w:t>
        </w:r>
      </w:hyperlink>
      <w:r w:rsidRPr="003A59C1">
        <w:rPr>
          <w:rStyle w:val="Emphasis"/>
          <w:i w:val="0"/>
        </w:rPr>
        <w:t xml:space="preserve">, </w:t>
      </w:r>
    </w:p>
    <w:p w14:paraId="6E072FE3" w14:textId="77777777" w:rsidR="003A59C1" w:rsidRPr="003A59C1" w:rsidRDefault="003A59C1" w:rsidP="003A59C1">
      <w:pPr>
        <w:pStyle w:val="A0"/>
        <w:rPr>
          <w:rStyle w:val="Emphasis"/>
          <w:i w:val="0"/>
          <w:iCs w:val="0"/>
        </w:rPr>
      </w:pPr>
      <w:r w:rsidRPr="003A59C1">
        <w:rPr>
          <w:rStyle w:val="Emphasis"/>
          <w:i w:val="0"/>
        </w:rPr>
        <w:t xml:space="preserve">H. </w:t>
      </w:r>
      <w:r w:rsidRPr="003A59C1">
        <w:rPr>
          <w:rStyle w:val="Emphasis"/>
          <w:i w:val="0"/>
        </w:rPr>
        <w:tab/>
        <w:t xml:space="preserve">Traffic Deck Coatings: </w:t>
      </w:r>
      <w:hyperlink r:id="rId30" w:history="1">
        <w:proofErr w:type="spellStart"/>
        <w:r w:rsidRPr="003A59C1">
          <w:rPr>
            <w:rStyle w:val="Hyperlink"/>
          </w:rPr>
          <w:t>Tammsdeck</w:t>
        </w:r>
        <w:proofErr w:type="spellEnd"/>
      </w:hyperlink>
      <w:r w:rsidRPr="003A59C1">
        <w:rPr>
          <w:rStyle w:val="Emphasis"/>
          <w:i w:val="0"/>
        </w:rPr>
        <w:t xml:space="preserve">, </w:t>
      </w:r>
      <w:hyperlink r:id="rId31" w:history="1">
        <w:proofErr w:type="spellStart"/>
        <w:r w:rsidRPr="003A59C1">
          <w:rPr>
            <w:rStyle w:val="Hyperlink"/>
          </w:rPr>
          <w:t>Flexdeck</w:t>
        </w:r>
        <w:proofErr w:type="spellEnd"/>
      </w:hyperlink>
    </w:p>
    <w:p w14:paraId="24C4FC3F" w14:textId="77777777" w:rsidR="003A59C1" w:rsidRPr="003A59C1" w:rsidRDefault="003A59C1" w:rsidP="003A59C1">
      <w:pPr>
        <w:pStyle w:val="A0"/>
        <w:rPr>
          <w:rStyle w:val="Emphasis"/>
          <w:i w:val="0"/>
          <w:iCs w:val="0"/>
        </w:rPr>
      </w:pPr>
      <w:r w:rsidRPr="003A59C1">
        <w:rPr>
          <w:rStyle w:val="Emphasis"/>
          <w:i w:val="0"/>
        </w:rPr>
        <w:t xml:space="preserve">I. </w:t>
      </w:r>
      <w:r w:rsidRPr="003A59C1">
        <w:rPr>
          <w:rStyle w:val="Emphasis"/>
          <w:i w:val="0"/>
        </w:rPr>
        <w:tab/>
        <w:t xml:space="preserve">Decorative Floor Coatings: </w:t>
      </w:r>
      <w:hyperlink r:id="rId32" w:history="1">
        <w:proofErr w:type="spellStart"/>
        <w:r w:rsidRPr="003A59C1">
          <w:rPr>
            <w:rStyle w:val="Hyperlink"/>
          </w:rPr>
          <w:t>Duraltex</w:t>
        </w:r>
        <w:proofErr w:type="spellEnd"/>
      </w:hyperlink>
    </w:p>
    <w:p w14:paraId="340DBC34" w14:textId="77777777" w:rsidR="003A59C1" w:rsidRPr="003A59C1" w:rsidRDefault="003A59C1" w:rsidP="003A59C1">
      <w:pPr>
        <w:pStyle w:val="A0"/>
        <w:rPr>
          <w:rStyle w:val="Emphasis"/>
          <w:i w:val="0"/>
          <w:iCs w:val="0"/>
        </w:rPr>
      </w:pPr>
      <w:r w:rsidRPr="003A59C1">
        <w:rPr>
          <w:rStyle w:val="Emphasis"/>
          <w:i w:val="0"/>
        </w:rPr>
        <w:t xml:space="preserve">J. </w:t>
      </w:r>
      <w:r w:rsidRPr="003A59C1">
        <w:rPr>
          <w:rStyle w:val="Emphasis"/>
          <w:i w:val="0"/>
        </w:rPr>
        <w:tab/>
        <w:t xml:space="preserve">Epoxy Chemical Resistant Coatings: </w:t>
      </w:r>
      <w:hyperlink r:id="rId33" w:history="1">
        <w:proofErr w:type="spellStart"/>
        <w:r w:rsidRPr="003A59C1">
          <w:rPr>
            <w:rStyle w:val="Hyperlink"/>
          </w:rPr>
          <w:t>Duralkote</w:t>
        </w:r>
        <w:proofErr w:type="spellEnd"/>
        <w:r w:rsidRPr="003A59C1">
          <w:rPr>
            <w:rStyle w:val="Hyperlink"/>
          </w:rPr>
          <w:t xml:space="preserve"> 240</w:t>
        </w:r>
      </w:hyperlink>
      <w:r w:rsidRPr="003A59C1">
        <w:rPr>
          <w:rStyle w:val="Emphasis"/>
          <w:i w:val="0"/>
        </w:rPr>
        <w:t xml:space="preserve">, </w:t>
      </w:r>
      <w:hyperlink r:id="rId34" w:history="1">
        <w:proofErr w:type="spellStart"/>
        <w:r w:rsidRPr="003A59C1">
          <w:rPr>
            <w:rStyle w:val="Hyperlink"/>
          </w:rPr>
          <w:t>Duralkote</w:t>
        </w:r>
        <w:proofErr w:type="spellEnd"/>
        <w:r w:rsidRPr="003A59C1">
          <w:rPr>
            <w:rStyle w:val="Hyperlink"/>
          </w:rPr>
          <w:t xml:space="preserve"> 500</w:t>
        </w:r>
      </w:hyperlink>
      <w:r w:rsidRPr="003A59C1">
        <w:rPr>
          <w:rStyle w:val="Emphasis"/>
          <w:i w:val="0"/>
        </w:rPr>
        <w:t xml:space="preserve">, </w:t>
      </w:r>
      <w:hyperlink r:id="rId35" w:history="1">
        <w:proofErr w:type="spellStart"/>
        <w:r w:rsidRPr="003A59C1">
          <w:rPr>
            <w:rStyle w:val="Hyperlink"/>
          </w:rPr>
          <w:t>Duraltex</w:t>
        </w:r>
        <w:proofErr w:type="spellEnd"/>
        <w:r w:rsidRPr="003A59C1">
          <w:rPr>
            <w:rStyle w:val="Hyperlink"/>
          </w:rPr>
          <w:t xml:space="preserve"> 1705/07</w:t>
        </w:r>
      </w:hyperlink>
      <w:r w:rsidRPr="003A59C1">
        <w:rPr>
          <w:rStyle w:val="Emphasis"/>
          <w:i w:val="0"/>
        </w:rPr>
        <w:t xml:space="preserve">, </w:t>
      </w:r>
      <w:hyperlink r:id="rId36" w:history="1">
        <w:proofErr w:type="spellStart"/>
        <w:r w:rsidRPr="003A59C1">
          <w:rPr>
            <w:rStyle w:val="Hyperlink"/>
          </w:rPr>
          <w:t>Duraltex</w:t>
        </w:r>
        <w:proofErr w:type="spellEnd"/>
        <w:r w:rsidRPr="003A59C1">
          <w:rPr>
            <w:rStyle w:val="Hyperlink"/>
          </w:rPr>
          <w:t xml:space="preserve"> 1805/07</w:t>
        </w:r>
      </w:hyperlink>
    </w:p>
    <w:p w14:paraId="0DF9DD07" w14:textId="77777777" w:rsidR="003A59C1" w:rsidRPr="003A59C1" w:rsidRDefault="003A59C1" w:rsidP="003A59C1">
      <w:pPr>
        <w:pStyle w:val="A0"/>
        <w:rPr>
          <w:rStyle w:val="Emphasis"/>
          <w:i w:val="0"/>
          <w:iCs w:val="0"/>
        </w:rPr>
      </w:pPr>
      <w:r w:rsidRPr="003A59C1">
        <w:rPr>
          <w:rStyle w:val="Emphasis"/>
          <w:i w:val="0"/>
        </w:rPr>
        <w:t xml:space="preserve">K. </w:t>
      </w:r>
      <w:r w:rsidRPr="003A59C1">
        <w:rPr>
          <w:rStyle w:val="Emphasis"/>
          <w:i w:val="0"/>
        </w:rPr>
        <w:tab/>
        <w:t xml:space="preserve">Penetrating Water Repellents: </w:t>
      </w:r>
    </w:p>
    <w:p w14:paraId="45A1099E" w14:textId="77777777" w:rsidR="003A59C1" w:rsidRPr="003A59C1" w:rsidRDefault="003A59C1" w:rsidP="003A59C1">
      <w:pPr>
        <w:pStyle w:val="A0"/>
        <w:ind w:left="2160"/>
        <w:rPr>
          <w:rStyle w:val="Emphasis"/>
          <w:i w:val="0"/>
          <w:iCs w:val="0"/>
        </w:rPr>
      </w:pPr>
      <w:r w:rsidRPr="003A59C1">
        <w:rPr>
          <w:rStyle w:val="Emphasis"/>
          <w:i w:val="0"/>
        </w:rPr>
        <w:t xml:space="preserve">1. </w:t>
      </w:r>
      <w:r w:rsidRPr="003A59C1">
        <w:rPr>
          <w:rStyle w:val="Emphasis"/>
          <w:i w:val="0"/>
        </w:rPr>
        <w:tab/>
        <w:t xml:space="preserve">Horizontal and Vertical: </w:t>
      </w:r>
      <w:hyperlink r:id="rId37" w:history="1">
        <w:proofErr w:type="spellStart"/>
        <w:r w:rsidRPr="003A59C1">
          <w:rPr>
            <w:rStyle w:val="Hyperlink"/>
          </w:rPr>
          <w:t>Baracade</w:t>
        </w:r>
        <w:proofErr w:type="spellEnd"/>
        <w:r w:rsidRPr="003A59C1">
          <w:rPr>
            <w:rStyle w:val="Hyperlink"/>
          </w:rPr>
          <w:t xml:space="preserve"> WB 244</w:t>
        </w:r>
      </w:hyperlink>
      <w:r w:rsidRPr="003A59C1">
        <w:rPr>
          <w:rStyle w:val="Emphasis"/>
          <w:i w:val="0"/>
        </w:rPr>
        <w:t xml:space="preserve">, </w:t>
      </w:r>
      <w:hyperlink r:id="rId38" w:history="1">
        <w:proofErr w:type="spellStart"/>
        <w:r w:rsidRPr="003A59C1">
          <w:rPr>
            <w:rStyle w:val="Hyperlink"/>
          </w:rPr>
          <w:t>Baracade</w:t>
        </w:r>
        <w:proofErr w:type="spellEnd"/>
        <w:r w:rsidRPr="003A59C1">
          <w:rPr>
            <w:rStyle w:val="Hyperlink"/>
          </w:rPr>
          <w:t xml:space="preserve"> 100C</w:t>
        </w:r>
      </w:hyperlink>
      <w:r w:rsidRPr="003A59C1">
        <w:rPr>
          <w:rStyle w:val="Emphasis"/>
          <w:i w:val="0"/>
        </w:rPr>
        <w:t xml:space="preserve">, </w:t>
      </w:r>
      <w:hyperlink r:id="rId39" w:history="1">
        <w:proofErr w:type="spellStart"/>
        <w:r w:rsidRPr="003A59C1">
          <w:rPr>
            <w:rStyle w:val="Hyperlink"/>
          </w:rPr>
          <w:t>Baracade</w:t>
        </w:r>
        <w:proofErr w:type="spellEnd"/>
        <w:r w:rsidRPr="003A59C1">
          <w:rPr>
            <w:rStyle w:val="Hyperlink"/>
          </w:rPr>
          <w:t xml:space="preserve"> </w:t>
        </w:r>
        <w:proofErr w:type="spellStart"/>
        <w:r w:rsidRPr="003A59C1">
          <w:rPr>
            <w:rStyle w:val="Hyperlink"/>
          </w:rPr>
          <w:t>Silane</w:t>
        </w:r>
        <w:proofErr w:type="spellEnd"/>
        <w:r w:rsidRPr="003A59C1">
          <w:rPr>
            <w:rStyle w:val="Hyperlink"/>
          </w:rPr>
          <w:t xml:space="preserve"> 40 IPA</w:t>
        </w:r>
      </w:hyperlink>
    </w:p>
    <w:p w14:paraId="4DFAD574" w14:textId="77777777" w:rsidR="003A59C1" w:rsidRPr="003A59C1" w:rsidRDefault="003A59C1" w:rsidP="003A59C1">
      <w:pPr>
        <w:pStyle w:val="A0"/>
        <w:ind w:firstLine="0"/>
        <w:rPr>
          <w:rStyle w:val="Emphasis"/>
          <w:i w:val="0"/>
          <w:iCs w:val="0"/>
        </w:rPr>
      </w:pPr>
      <w:r w:rsidRPr="003A59C1">
        <w:rPr>
          <w:rStyle w:val="Emphasis"/>
          <w:i w:val="0"/>
        </w:rPr>
        <w:t xml:space="preserve">2. </w:t>
      </w:r>
      <w:r w:rsidRPr="003A59C1">
        <w:rPr>
          <w:rStyle w:val="Emphasis"/>
          <w:i w:val="0"/>
        </w:rPr>
        <w:tab/>
        <w:t xml:space="preserve">Vertical: </w:t>
      </w:r>
      <w:hyperlink r:id="rId40" w:history="1">
        <w:proofErr w:type="spellStart"/>
        <w:r w:rsidRPr="003A59C1">
          <w:rPr>
            <w:rStyle w:val="Hyperlink"/>
          </w:rPr>
          <w:t>Chemstop</w:t>
        </w:r>
        <w:proofErr w:type="spellEnd"/>
        <w:r w:rsidRPr="003A59C1">
          <w:rPr>
            <w:rStyle w:val="Hyperlink"/>
          </w:rPr>
          <w:t xml:space="preserve"> WB Regular/Heavy Duty</w:t>
        </w:r>
      </w:hyperlink>
    </w:p>
    <w:p w14:paraId="2ADBA1ED" w14:textId="77777777" w:rsidR="003A59C1" w:rsidRPr="003A59C1" w:rsidRDefault="003A59C1" w:rsidP="003A59C1">
      <w:pPr>
        <w:pStyle w:val="A0"/>
        <w:rPr>
          <w:rStyle w:val="Emphasis"/>
          <w:i w:val="0"/>
          <w:iCs w:val="0"/>
        </w:rPr>
      </w:pPr>
      <w:r w:rsidRPr="003A59C1">
        <w:rPr>
          <w:rStyle w:val="Emphasis"/>
          <w:i w:val="0"/>
        </w:rPr>
        <w:t xml:space="preserve">L. </w:t>
      </w:r>
      <w:r w:rsidRPr="003A59C1">
        <w:rPr>
          <w:rStyle w:val="Emphasis"/>
          <w:i w:val="0"/>
        </w:rPr>
        <w:tab/>
        <w:t xml:space="preserve">Penetrating Epoxy Sealer: </w:t>
      </w:r>
      <w:hyperlink r:id="rId41" w:history="1">
        <w:proofErr w:type="spellStart"/>
        <w:r w:rsidRPr="003A59C1">
          <w:rPr>
            <w:rStyle w:val="Hyperlink"/>
          </w:rPr>
          <w:t>Euco</w:t>
        </w:r>
        <w:proofErr w:type="spellEnd"/>
        <w:r w:rsidRPr="003A59C1">
          <w:rPr>
            <w:rStyle w:val="Hyperlink"/>
          </w:rPr>
          <w:t xml:space="preserve"> #512 VOX Epoxy Sealer</w:t>
        </w:r>
      </w:hyperlink>
    </w:p>
    <w:p w14:paraId="46DFD252" w14:textId="77777777" w:rsidR="003A59C1" w:rsidRPr="003A59C1" w:rsidRDefault="003A59C1" w:rsidP="003A59C1">
      <w:pPr>
        <w:pStyle w:val="GuideSpec"/>
        <w:ind w:firstLine="720"/>
      </w:pPr>
      <w:r w:rsidRPr="003A59C1">
        <w:rPr>
          <w:rStyle w:val="Emphasis"/>
          <w:i w:val="0"/>
        </w:rPr>
        <w:t xml:space="preserve">M. </w:t>
      </w:r>
      <w:r w:rsidRPr="003A59C1">
        <w:rPr>
          <w:rStyle w:val="Emphasis"/>
          <w:i w:val="0"/>
        </w:rPr>
        <w:tab/>
        <w:t xml:space="preserve">Cathodic Protection: </w:t>
      </w:r>
      <w:hyperlink r:id="rId42" w:history="1">
        <w:r w:rsidRPr="003A59C1">
          <w:rPr>
            <w:rStyle w:val="Hyperlink"/>
          </w:rPr>
          <w:t>Sentinel Galvanic Anodes</w:t>
        </w:r>
      </w:hyperlink>
    </w:p>
    <w:p w14:paraId="139469BC" w14:textId="77777777" w:rsidR="003A59C1" w:rsidRPr="003A59C1" w:rsidRDefault="003A59C1" w:rsidP="003A59C1">
      <w:pPr>
        <w:rPr>
          <w:rFonts w:ascii="Helvetica" w:hAnsi="Helvetica"/>
          <w:sz w:val="20"/>
          <w:szCs w:val="20"/>
        </w:rPr>
      </w:pPr>
    </w:p>
    <w:p w14:paraId="3FA911E3" w14:textId="77777777" w:rsidR="003A59C1" w:rsidRDefault="003A59C1" w:rsidP="003A59C1">
      <w:pPr>
        <w:rPr>
          <w:rFonts w:ascii="Helvetica" w:hAnsi="Helvetica"/>
          <w:sz w:val="20"/>
          <w:szCs w:val="20"/>
        </w:rPr>
      </w:pPr>
      <w:r>
        <w:rPr>
          <w:rFonts w:ascii="Helvetica" w:hAnsi="Helvetica"/>
          <w:sz w:val="20"/>
          <w:szCs w:val="20"/>
        </w:rPr>
        <w:t>1.02</w:t>
      </w:r>
      <w:r>
        <w:rPr>
          <w:rFonts w:ascii="Helvetica" w:hAnsi="Helvetica"/>
          <w:sz w:val="20"/>
          <w:szCs w:val="20"/>
        </w:rPr>
        <w:tab/>
        <w:t>JOB SITE CONDITIONS</w:t>
      </w:r>
    </w:p>
    <w:p w14:paraId="541FFAF8" w14:textId="77777777" w:rsidR="003A59C1" w:rsidRDefault="003A59C1" w:rsidP="003A59C1">
      <w:pPr>
        <w:rPr>
          <w:rFonts w:ascii="Helvetica" w:hAnsi="Helvetica"/>
          <w:sz w:val="20"/>
          <w:szCs w:val="20"/>
        </w:rPr>
      </w:pPr>
    </w:p>
    <w:p w14:paraId="69EBDD33" w14:textId="77777777" w:rsidR="003A59C1" w:rsidRDefault="003A59C1" w:rsidP="003A59C1">
      <w:pPr>
        <w:rPr>
          <w:rFonts w:ascii="Helvetica" w:hAnsi="Helvetica"/>
          <w:sz w:val="20"/>
          <w:szCs w:val="20"/>
        </w:rPr>
      </w:pPr>
      <w:r>
        <w:rPr>
          <w:rFonts w:ascii="Helvetica" w:hAnsi="Helvetica"/>
          <w:sz w:val="20"/>
          <w:szCs w:val="20"/>
        </w:rPr>
        <w:tab/>
        <w:t>A.</w:t>
      </w:r>
      <w:r>
        <w:rPr>
          <w:rFonts w:ascii="Helvetica" w:hAnsi="Helvetica"/>
          <w:sz w:val="20"/>
          <w:szCs w:val="20"/>
        </w:rPr>
        <w:tab/>
        <w:t xml:space="preserve">Material shall be stored at temperatures between </w:t>
      </w:r>
      <w:r w:rsidR="009107B5">
        <w:rPr>
          <w:rFonts w:ascii="Helvetica" w:hAnsi="Helvetica"/>
          <w:sz w:val="20"/>
          <w:szCs w:val="20"/>
        </w:rPr>
        <w:t>50</w:t>
      </w:r>
      <w:r>
        <w:rPr>
          <w:rFonts w:ascii="Helvetica" w:hAnsi="Helvetica"/>
          <w:sz w:val="20"/>
          <w:szCs w:val="20"/>
        </w:rPr>
        <w:t xml:space="preserve"> and 90 </w:t>
      </w:r>
      <w:proofErr w:type="spellStart"/>
      <w:r>
        <w:rPr>
          <w:rFonts w:ascii="Helvetica" w:hAnsi="Helvetica"/>
          <w:sz w:val="20"/>
          <w:szCs w:val="20"/>
        </w:rPr>
        <w:t>deg</w:t>
      </w:r>
      <w:proofErr w:type="spellEnd"/>
      <w:r>
        <w:rPr>
          <w:rFonts w:ascii="Helvetica" w:hAnsi="Helvetica"/>
          <w:sz w:val="20"/>
          <w:szCs w:val="20"/>
        </w:rPr>
        <w:t xml:space="preserve"> F.</w:t>
      </w:r>
    </w:p>
    <w:p w14:paraId="1891D6F4" w14:textId="77777777" w:rsidR="003A59C1" w:rsidRDefault="003A59C1" w:rsidP="003A59C1">
      <w:pPr>
        <w:rPr>
          <w:rFonts w:ascii="Helvetica" w:hAnsi="Helvetica"/>
          <w:sz w:val="20"/>
          <w:szCs w:val="20"/>
        </w:rPr>
      </w:pPr>
    </w:p>
    <w:p w14:paraId="2DF017EC" w14:textId="77777777" w:rsidR="003A59C1" w:rsidRDefault="003A59C1" w:rsidP="003A59C1">
      <w:pPr>
        <w:pStyle w:val="GuideSpec"/>
        <w:ind w:left="1440" w:hanging="720"/>
      </w:pPr>
      <w:r>
        <w:t>B.</w:t>
      </w:r>
      <w:r>
        <w:tab/>
      </w:r>
      <w:r w:rsidR="009107B5">
        <w:t xml:space="preserve">Surface and ambient temperatures at time of Semi-Rigid </w:t>
      </w:r>
      <w:r w:rsidR="00231178">
        <w:t>Epoxy</w:t>
      </w:r>
      <w:r w:rsidR="009107B5">
        <w:t xml:space="preserve"> Joint Filler installation shall </w:t>
      </w:r>
      <w:r w:rsidR="00231178">
        <w:t xml:space="preserve">be above 40 </w:t>
      </w:r>
      <w:proofErr w:type="spellStart"/>
      <w:r w:rsidR="00231178">
        <w:t>deg</w:t>
      </w:r>
      <w:proofErr w:type="spellEnd"/>
      <w:r w:rsidR="00231178">
        <w:t xml:space="preserve"> F.</w:t>
      </w:r>
    </w:p>
    <w:p w14:paraId="6ED284EF" w14:textId="77777777" w:rsidR="00383B02" w:rsidRPr="00383B02" w:rsidRDefault="00383B02" w:rsidP="00383B02">
      <w:pPr>
        <w:pStyle w:val="GuideSpec"/>
      </w:pPr>
      <w:r w:rsidRPr="00383B02">
        <w:lastRenderedPageBreak/>
        <w:t>PART 2</w:t>
      </w:r>
      <w:r w:rsidR="00DC4BF0">
        <w:t>:</w:t>
      </w:r>
      <w:r w:rsidR="00DC4BF0">
        <w:tab/>
      </w:r>
      <w:r w:rsidRPr="00383B02">
        <w:t>PRODUCT</w:t>
      </w:r>
    </w:p>
    <w:p w14:paraId="1D42BA9D" w14:textId="77777777" w:rsidR="00294B96" w:rsidRDefault="00294B96" w:rsidP="00383B02">
      <w:pPr>
        <w:pStyle w:val="GuideSpec"/>
      </w:pPr>
    </w:p>
    <w:p w14:paraId="23FDE131" w14:textId="77777777" w:rsidR="00383B02" w:rsidRPr="00383B02" w:rsidRDefault="00383B02" w:rsidP="00383B02">
      <w:pPr>
        <w:pStyle w:val="GuideSpec"/>
      </w:pPr>
      <w:proofErr w:type="gramStart"/>
      <w:r w:rsidRPr="00383B02">
        <w:t>2</w:t>
      </w:r>
      <w:r w:rsidR="009107B5">
        <w:t>.01</w:t>
      </w:r>
      <w:r w:rsidRPr="00383B02">
        <w:t xml:space="preserve">  </w:t>
      </w:r>
      <w:r w:rsidR="009107B5">
        <w:t>SEMI</w:t>
      </w:r>
      <w:proofErr w:type="gramEnd"/>
      <w:r w:rsidR="009107B5">
        <w:t>-RIGID JOINT FILLER</w:t>
      </w:r>
    </w:p>
    <w:p w14:paraId="5DB4EB91" w14:textId="77777777" w:rsidR="00383B02" w:rsidRPr="00383B02" w:rsidRDefault="00383B02" w:rsidP="00383B02">
      <w:pPr>
        <w:pStyle w:val="GuideSpec"/>
      </w:pPr>
    </w:p>
    <w:p w14:paraId="00BE008E" w14:textId="77777777" w:rsidR="00383B02" w:rsidRPr="00383B02" w:rsidRDefault="00383B02" w:rsidP="00383B02">
      <w:pPr>
        <w:pStyle w:val="A0"/>
      </w:pPr>
      <w:r w:rsidRPr="00383B02">
        <w:t>A.</w:t>
      </w:r>
      <w:r w:rsidRPr="00383B02">
        <w:tab/>
      </w:r>
      <w:r w:rsidR="009107B5">
        <w:t xml:space="preserve">Semi-Rigid </w:t>
      </w:r>
      <w:r w:rsidR="00231178">
        <w:t>Epoxy</w:t>
      </w:r>
      <w:r w:rsidR="009107B5">
        <w:t xml:space="preserve"> Joint Filler: </w:t>
      </w:r>
      <w:proofErr w:type="spellStart"/>
      <w:r w:rsidR="009107B5">
        <w:t>Provide</w:t>
      </w:r>
      <w:r w:rsidRPr="00383B02">
        <w:t>l</w:t>
      </w:r>
      <w:proofErr w:type="spellEnd"/>
      <w:r w:rsidRPr="00383B02">
        <w:t xml:space="preserve"> </w:t>
      </w:r>
      <w:r w:rsidR="009107B5" w:rsidRPr="00383B02">
        <w:t>two-component</w:t>
      </w:r>
      <w:r w:rsidR="009107B5">
        <w:t>,</w:t>
      </w:r>
      <w:r w:rsidR="009107B5" w:rsidRPr="00383B02">
        <w:t xml:space="preserve"> </w:t>
      </w:r>
      <w:r w:rsidR="00231178">
        <w:t>epoxy</w:t>
      </w:r>
      <w:r w:rsidR="009107B5">
        <w:t xml:space="preserve">, semi-rigid joint filler exhibiting the following </w:t>
      </w:r>
      <w:r w:rsidR="0033715F">
        <w:t>properties:</w:t>
      </w:r>
    </w:p>
    <w:p w14:paraId="14280A20" w14:textId="77777777" w:rsidR="00383B02" w:rsidRPr="00383B02" w:rsidRDefault="00383B02" w:rsidP="00383B02">
      <w:pPr>
        <w:pStyle w:val="10"/>
      </w:pPr>
      <w:r w:rsidRPr="00383B02">
        <w:t>1.</w:t>
      </w:r>
      <w:r w:rsidRPr="00383B02">
        <w:tab/>
        <w:t xml:space="preserve">Tensile Strength @ </w:t>
      </w:r>
      <w:r w:rsidR="009F6BCB">
        <w:t>7</w:t>
      </w:r>
      <w:r w:rsidRPr="00383B02">
        <w:t xml:space="preserve"> days, ASTM </w:t>
      </w:r>
      <w:r w:rsidR="009F6BCB">
        <w:t xml:space="preserve">D </w:t>
      </w:r>
      <w:r w:rsidR="005F47A9">
        <w:t>638</w:t>
      </w:r>
      <w:r w:rsidRPr="00383B02">
        <w:t xml:space="preserve">:  </w:t>
      </w:r>
      <w:r w:rsidR="0033715F">
        <w:tab/>
      </w:r>
      <w:r w:rsidR="005F47A9">
        <w:t>690</w:t>
      </w:r>
      <w:r w:rsidRPr="00383B02">
        <w:t xml:space="preserve"> psi (</w:t>
      </w:r>
      <w:r w:rsidR="005F47A9">
        <w:t>4.6</w:t>
      </w:r>
      <w:r w:rsidRPr="00383B02">
        <w:t xml:space="preserve"> MPa)</w:t>
      </w:r>
    </w:p>
    <w:p w14:paraId="5F192C7D" w14:textId="77777777" w:rsidR="00383B02" w:rsidRPr="00383B02" w:rsidRDefault="00383B02" w:rsidP="00383B02">
      <w:pPr>
        <w:pStyle w:val="10"/>
      </w:pPr>
      <w:r w:rsidRPr="00383B02">
        <w:t>2.</w:t>
      </w:r>
      <w:r w:rsidRPr="00383B02">
        <w:tab/>
        <w:t xml:space="preserve">Shore A Hardness, ASTM D 2240:  </w:t>
      </w:r>
      <w:r w:rsidR="0033715F">
        <w:tab/>
      </w:r>
      <w:r w:rsidR="0033715F">
        <w:tab/>
      </w:r>
      <w:r w:rsidR="005F47A9">
        <w:t>&gt;100</w:t>
      </w:r>
    </w:p>
    <w:p w14:paraId="63CCABF6" w14:textId="77777777" w:rsidR="00383B02" w:rsidRPr="00383B02" w:rsidRDefault="00383B02" w:rsidP="00383B02">
      <w:pPr>
        <w:pStyle w:val="10"/>
      </w:pPr>
      <w:r w:rsidRPr="00383B02">
        <w:t>3.</w:t>
      </w:r>
      <w:r w:rsidRPr="00383B02">
        <w:tab/>
        <w:t xml:space="preserve">Shore D Hardness, ASTM D 2240:  </w:t>
      </w:r>
      <w:r w:rsidR="0033715F">
        <w:tab/>
      </w:r>
      <w:r w:rsidR="0033715F">
        <w:tab/>
      </w:r>
      <w:r w:rsidR="005F47A9">
        <w:t>55</w:t>
      </w:r>
    </w:p>
    <w:p w14:paraId="3DEDD7C8" w14:textId="77777777" w:rsidR="00383B02" w:rsidRPr="00383B02" w:rsidRDefault="00383B02" w:rsidP="00383B02">
      <w:pPr>
        <w:pStyle w:val="10"/>
      </w:pPr>
      <w:r w:rsidRPr="00383B02">
        <w:t>4.</w:t>
      </w:r>
      <w:r w:rsidRPr="00383B02">
        <w:tab/>
        <w:t xml:space="preserve">Elongation at Break @ </w:t>
      </w:r>
      <w:r w:rsidR="009F6BCB">
        <w:t>7</w:t>
      </w:r>
      <w:r w:rsidRPr="00383B02">
        <w:t xml:space="preserve"> days, ASTM D 638:  </w:t>
      </w:r>
      <w:r w:rsidR="0033715F">
        <w:tab/>
      </w:r>
      <w:r w:rsidR="005F47A9">
        <w:t>55%</w:t>
      </w:r>
    </w:p>
    <w:p w14:paraId="687BDE35" w14:textId="77777777" w:rsidR="00383B02" w:rsidRPr="00383B02" w:rsidRDefault="00383B02" w:rsidP="00383B02">
      <w:pPr>
        <w:pStyle w:val="10"/>
      </w:pPr>
      <w:r w:rsidRPr="00383B02">
        <w:t>5.</w:t>
      </w:r>
      <w:r w:rsidRPr="00383B02">
        <w:tab/>
        <w:t xml:space="preserve">Tack Free Time:  </w:t>
      </w:r>
      <w:r w:rsidR="0033715F">
        <w:tab/>
      </w:r>
      <w:r w:rsidR="0033715F">
        <w:tab/>
      </w:r>
      <w:r w:rsidR="0033715F">
        <w:tab/>
      </w:r>
      <w:r w:rsidR="0033715F">
        <w:tab/>
      </w:r>
      <w:r w:rsidR="005F47A9">
        <w:t>12 hours</w:t>
      </w:r>
    </w:p>
    <w:p w14:paraId="73088D30" w14:textId="77777777" w:rsidR="00383B02" w:rsidRPr="00383B02" w:rsidRDefault="005F47A9" w:rsidP="00383B02">
      <w:pPr>
        <w:pStyle w:val="10"/>
      </w:pPr>
      <w:r>
        <w:t>6</w:t>
      </w:r>
      <w:r w:rsidR="00383B02" w:rsidRPr="00383B02">
        <w:t>.</w:t>
      </w:r>
      <w:r w:rsidR="00383B02" w:rsidRPr="00383B02">
        <w:tab/>
        <w:t xml:space="preserve">Product:  Euclid Chemical </w:t>
      </w:r>
      <w:r w:rsidR="0033715F">
        <w:t xml:space="preserve">Co. </w:t>
      </w:r>
      <w:r w:rsidR="00383B02" w:rsidRPr="00383B02">
        <w:t xml:space="preserve">(The); EUCO </w:t>
      </w:r>
      <w:r w:rsidR="00294B96">
        <w:t>700</w:t>
      </w:r>
      <w:r w:rsidR="00383B02" w:rsidRPr="00383B02">
        <w:t xml:space="preserve">, </w:t>
      </w:r>
      <w:r w:rsidR="00383B02" w:rsidRPr="00B91FC4">
        <w:rPr>
          <w:u w:val="single"/>
        </w:rPr>
        <w:t>www.euclidchemical.com</w:t>
      </w:r>
    </w:p>
    <w:p w14:paraId="2A1D66E5" w14:textId="77777777" w:rsidR="00383B02" w:rsidRPr="00383B02" w:rsidRDefault="005F47A9" w:rsidP="00383B02">
      <w:pPr>
        <w:pStyle w:val="10"/>
      </w:pPr>
      <w:r>
        <w:t>7</w:t>
      </w:r>
      <w:r w:rsidR="00383B02" w:rsidRPr="00383B02">
        <w:t>.</w:t>
      </w:r>
      <w:r w:rsidR="00383B02" w:rsidRPr="00383B02">
        <w:tab/>
        <w:t>Color:  As chosen by owner’s representative from manufacturer’s standard color selection.</w:t>
      </w:r>
    </w:p>
    <w:p w14:paraId="45012DCB" w14:textId="77777777" w:rsidR="00383B02" w:rsidRPr="00383B02" w:rsidRDefault="00383B02" w:rsidP="00383B02">
      <w:pPr>
        <w:pStyle w:val="GuideSpec"/>
      </w:pPr>
    </w:p>
    <w:p w14:paraId="59468CFA" w14:textId="77777777" w:rsidR="00383B02" w:rsidRPr="00383B02" w:rsidRDefault="0033715F" w:rsidP="00383B02">
      <w:pPr>
        <w:pStyle w:val="A0"/>
      </w:pPr>
      <w:r>
        <w:t>B</w:t>
      </w:r>
      <w:r w:rsidR="00383B02" w:rsidRPr="00383B02">
        <w:t>.</w:t>
      </w:r>
      <w:bookmarkStart w:id="0" w:name="_GoBack"/>
      <w:bookmarkEnd w:id="0"/>
      <w:r w:rsidR="00383B02" w:rsidRPr="00383B02">
        <w:tab/>
        <w:t>Manufacturer shall have ISO 9001 Quality Certification.</w:t>
      </w:r>
    </w:p>
    <w:p w14:paraId="029B308F" w14:textId="77777777" w:rsidR="00383B02" w:rsidRPr="00383B02" w:rsidRDefault="00383B02" w:rsidP="00383B02">
      <w:pPr>
        <w:pStyle w:val="GuideSpec"/>
      </w:pPr>
    </w:p>
    <w:p w14:paraId="16A29A58" w14:textId="77777777" w:rsidR="00383B02" w:rsidRPr="00383B02" w:rsidRDefault="00383B02" w:rsidP="00383B02">
      <w:pPr>
        <w:pStyle w:val="GuideSpec"/>
      </w:pPr>
      <w:r w:rsidRPr="00383B02">
        <w:t>PART 3</w:t>
      </w:r>
      <w:r w:rsidRPr="00383B02">
        <w:tab/>
        <w:t>EXECUTION</w:t>
      </w:r>
    </w:p>
    <w:p w14:paraId="7707E4E1" w14:textId="77777777" w:rsidR="00383B02" w:rsidRPr="00383B02" w:rsidRDefault="00383B02" w:rsidP="00383B02">
      <w:pPr>
        <w:pStyle w:val="GuideSpec"/>
      </w:pPr>
    </w:p>
    <w:p w14:paraId="04E48474" w14:textId="77777777" w:rsidR="00383B02" w:rsidRDefault="0033715F" w:rsidP="00383B02">
      <w:pPr>
        <w:pStyle w:val="GuideSpec"/>
      </w:pPr>
      <w:r>
        <w:t>3.01</w:t>
      </w:r>
      <w:r w:rsidR="00383B02" w:rsidRPr="00383B02">
        <w:t xml:space="preserve">      SURFACE PREPARATION</w:t>
      </w:r>
    </w:p>
    <w:p w14:paraId="4DB9FB3B" w14:textId="77777777" w:rsidR="0095334E" w:rsidRDefault="0095334E" w:rsidP="00383B02">
      <w:pPr>
        <w:pStyle w:val="GuideSpec"/>
      </w:pPr>
    </w:p>
    <w:p w14:paraId="72E7DCE6" w14:textId="77777777" w:rsidR="0095334E" w:rsidRPr="0095334E" w:rsidRDefault="0095334E" w:rsidP="00383B02">
      <w:pPr>
        <w:pStyle w:val="GuideSpec"/>
        <w:rPr>
          <w:i/>
          <w:color w:val="4F81BD" w:themeColor="accent1"/>
        </w:rPr>
      </w:pPr>
      <w:r w:rsidRPr="0095334E">
        <w:rPr>
          <w:i/>
          <w:color w:val="4F81BD" w:themeColor="accent1"/>
        </w:rPr>
        <w:t>{Note to Specifier: Based on ACI 302 recommendations, joint fillers should be applied as late as possible after construction to allow for minimal additional slab shrinkage. Consult ACI 302 comments regarding concrete shrinkage, joint filling and user expectations.}</w:t>
      </w:r>
    </w:p>
    <w:p w14:paraId="441254EC" w14:textId="77777777" w:rsidR="00383B02" w:rsidRPr="00383B02" w:rsidRDefault="00383B02" w:rsidP="00383B02">
      <w:pPr>
        <w:pStyle w:val="GuideSpec"/>
      </w:pPr>
    </w:p>
    <w:p w14:paraId="0E50B4D5" w14:textId="77777777" w:rsidR="0033715F" w:rsidRDefault="0033715F" w:rsidP="00383B02">
      <w:pPr>
        <w:pStyle w:val="A0"/>
      </w:pPr>
      <w:r>
        <w:t>A.</w:t>
      </w:r>
      <w:r>
        <w:tab/>
        <w:t xml:space="preserve">New concrete must be a minimum </w:t>
      </w:r>
      <w:r w:rsidRPr="0095334E">
        <w:rPr>
          <w:b/>
          <w:color w:val="4F81BD" w:themeColor="accent1"/>
        </w:rPr>
        <w:t>[</w:t>
      </w:r>
      <w:proofErr w:type="gramStart"/>
      <w:r w:rsidRPr="0095334E">
        <w:rPr>
          <w:b/>
          <w:color w:val="4F81BD" w:themeColor="accent1"/>
        </w:rPr>
        <w:t>28][</w:t>
      </w:r>
      <w:proofErr w:type="gramEnd"/>
      <w:r w:rsidRPr="0095334E">
        <w:rPr>
          <w:b/>
          <w:color w:val="4F81BD" w:themeColor="accent1"/>
        </w:rPr>
        <w:t>45][90]</w:t>
      </w:r>
      <w:r w:rsidR="0095334E" w:rsidRPr="0095334E">
        <w:rPr>
          <w:b/>
          <w:color w:val="4F81BD" w:themeColor="accent1"/>
        </w:rPr>
        <w:t>[120]</w:t>
      </w:r>
      <w:r w:rsidR="0095334E" w:rsidRPr="0095334E">
        <w:rPr>
          <w:color w:val="4F81BD" w:themeColor="accent1"/>
        </w:rPr>
        <w:t xml:space="preserve"> </w:t>
      </w:r>
      <w:r w:rsidR="0095334E">
        <w:t>days old.</w:t>
      </w:r>
    </w:p>
    <w:p w14:paraId="493613B7" w14:textId="77777777" w:rsidR="0033715F" w:rsidRDefault="0033715F" w:rsidP="00383B02">
      <w:pPr>
        <w:pStyle w:val="A0"/>
      </w:pPr>
    </w:p>
    <w:p w14:paraId="3A9F2022" w14:textId="77777777" w:rsidR="00383B02" w:rsidRPr="00383B02" w:rsidRDefault="0095334E" w:rsidP="00383B02">
      <w:pPr>
        <w:pStyle w:val="A0"/>
      </w:pPr>
      <w:r>
        <w:t>B</w:t>
      </w:r>
      <w:r w:rsidR="00383B02" w:rsidRPr="00383B02">
        <w:t>.</w:t>
      </w:r>
      <w:r w:rsidR="00383B02" w:rsidRPr="00383B02">
        <w:tab/>
        <w:t>Prepare joints in accordance with manufacturer’s written instructions.</w:t>
      </w:r>
    </w:p>
    <w:p w14:paraId="05A08B3A" w14:textId="77777777" w:rsidR="00383B02" w:rsidRPr="00383B02" w:rsidRDefault="00383B02" w:rsidP="00383B02">
      <w:pPr>
        <w:pStyle w:val="A0"/>
      </w:pPr>
    </w:p>
    <w:p w14:paraId="7B09DF7F" w14:textId="77777777" w:rsidR="0095334E" w:rsidRDefault="0095334E" w:rsidP="00383B02">
      <w:pPr>
        <w:pStyle w:val="A0"/>
      </w:pPr>
      <w:r>
        <w:t>C</w:t>
      </w:r>
      <w:r w:rsidR="00383B02" w:rsidRPr="00383B02">
        <w:t>.</w:t>
      </w:r>
      <w:r w:rsidR="00383B02" w:rsidRPr="00383B02">
        <w:tab/>
        <w:t>The joint must be clean</w:t>
      </w:r>
      <w:r w:rsidR="009F6BCB">
        <w:t>, dry</w:t>
      </w:r>
      <w:r w:rsidR="00383B02" w:rsidRPr="00383B02">
        <w:t xml:space="preserve"> and sound.  All oil, dirt, debris, paint, curing and sealing compounds and any other material that could </w:t>
      </w:r>
      <w:r>
        <w:t>interfere with bond</w:t>
      </w:r>
      <w:r w:rsidR="00383B02" w:rsidRPr="00383B02">
        <w:t xml:space="preserve"> must be removed.  All joint facings must </w:t>
      </w:r>
      <w:r>
        <w:t>possess an open surface texture.</w:t>
      </w:r>
      <w:r w:rsidR="00383B02" w:rsidRPr="00383B02">
        <w:t xml:space="preserve">  </w:t>
      </w:r>
      <w:r>
        <w:t>C</w:t>
      </w:r>
      <w:r w:rsidR="00383B02" w:rsidRPr="00383B02">
        <w:t xml:space="preserve">rack edges </w:t>
      </w:r>
      <w:r>
        <w:t>shall</w:t>
      </w:r>
      <w:r w:rsidR="00383B02" w:rsidRPr="00383B02">
        <w:t xml:space="preserve"> be squared.  </w:t>
      </w:r>
    </w:p>
    <w:p w14:paraId="44D00A84" w14:textId="77777777" w:rsidR="0095334E" w:rsidRDefault="0095334E" w:rsidP="00383B02">
      <w:pPr>
        <w:pStyle w:val="A0"/>
      </w:pPr>
    </w:p>
    <w:p w14:paraId="7C303BB2" w14:textId="77777777" w:rsidR="00383B02" w:rsidRPr="00383B02" w:rsidRDefault="0095334E" w:rsidP="00383B02">
      <w:pPr>
        <w:pStyle w:val="A0"/>
      </w:pPr>
      <w:r>
        <w:t>D.</w:t>
      </w:r>
      <w:r>
        <w:tab/>
      </w:r>
      <w:r w:rsidR="00383B02" w:rsidRPr="00383B02">
        <w:t>The final step in cleaning shall be the complete removal of all residue with a vacuum cleaner or pressure washing. Substrate must be dry prior to application</w:t>
      </w:r>
      <w:r>
        <w:t xml:space="preserve"> of Semi-Rigid Joint Filler</w:t>
      </w:r>
      <w:r w:rsidR="00383B02" w:rsidRPr="00383B02">
        <w:t>.</w:t>
      </w:r>
    </w:p>
    <w:p w14:paraId="616F2262" w14:textId="77777777" w:rsidR="00383B02" w:rsidRPr="00383B02" w:rsidRDefault="00383B02" w:rsidP="00383B02">
      <w:pPr>
        <w:pStyle w:val="GuideSpec"/>
      </w:pPr>
    </w:p>
    <w:p w14:paraId="7F86FA37" w14:textId="77777777" w:rsidR="00383B02" w:rsidRPr="00383B02" w:rsidRDefault="0095334E" w:rsidP="00383B02">
      <w:pPr>
        <w:pStyle w:val="GuideSpec"/>
      </w:pPr>
      <w:r>
        <w:t>3.02</w:t>
      </w:r>
      <w:r w:rsidR="00383B02" w:rsidRPr="00383B02">
        <w:t xml:space="preserve">     </w:t>
      </w:r>
      <w:r>
        <w:t xml:space="preserve">SEMI-RIGID </w:t>
      </w:r>
      <w:r w:rsidR="00383B02" w:rsidRPr="00383B02">
        <w:t>JOINT FILLER APPLICATION</w:t>
      </w:r>
    </w:p>
    <w:p w14:paraId="783A1068" w14:textId="77777777" w:rsidR="00383B02" w:rsidRPr="00383B02" w:rsidRDefault="00383B02" w:rsidP="00383B02">
      <w:pPr>
        <w:pStyle w:val="GuideSpec"/>
      </w:pPr>
    </w:p>
    <w:p w14:paraId="66944C82" w14:textId="77777777" w:rsidR="0095334E" w:rsidRDefault="0095334E" w:rsidP="00383B02">
      <w:pPr>
        <w:pStyle w:val="A0"/>
      </w:pPr>
      <w:r>
        <w:t>A.</w:t>
      </w:r>
      <w:r>
        <w:tab/>
        <w:t>Mix and install Semi-Rigid Joint Filler per manufacturer’s published instructions.</w:t>
      </w:r>
    </w:p>
    <w:p w14:paraId="6247F243" w14:textId="77777777" w:rsidR="004E3086" w:rsidRDefault="004E3086" w:rsidP="004E3086">
      <w:pPr>
        <w:pStyle w:val="A0"/>
        <w:ind w:left="2160"/>
      </w:pPr>
      <w:r>
        <w:t>1</w:t>
      </w:r>
      <w:r w:rsidR="00383B02" w:rsidRPr="00383B02">
        <w:t>.</w:t>
      </w:r>
      <w:r w:rsidR="00383B02" w:rsidRPr="00383B02">
        <w:tab/>
      </w:r>
      <w:r w:rsidR="0095334E">
        <w:t>Do not</w:t>
      </w:r>
      <w:r w:rsidR="00383B02" w:rsidRPr="00383B02">
        <w:t xml:space="preserve"> use backer rod, sand or other fill material for the purpose of reducing </w:t>
      </w:r>
      <w:r w:rsidR="0095334E">
        <w:t xml:space="preserve">Semi-Rigid Joint Filler </w:t>
      </w:r>
      <w:r w:rsidR="00383B02" w:rsidRPr="00383B02">
        <w:t xml:space="preserve">volume.  The full depth of the joint or crack </w:t>
      </w:r>
      <w:r>
        <w:t>shall</w:t>
      </w:r>
      <w:r w:rsidR="00383B02" w:rsidRPr="00383B02">
        <w:t xml:space="preserve"> be filled for proper load transfer.  </w:t>
      </w:r>
    </w:p>
    <w:p w14:paraId="7D25E8C6" w14:textId="77777777" w:rsidR="005D3FF2" w:rsidRPr="005D3FF2" w:rsidRDefault="005D3FF2" w:rsidP="005D3FF2">
      <w:pPr>
        <w:ind w:left="2160" w:hanging="720"/>
        <w:rPr>
          <w:rFonts w:ascii="Helvetica" w:hAnsi="Helvetica" w:cs="Helvetica"/>
          <w:sz w:val="20"/>
          <w:szCs w:val="20"/>
        </w:rPr>
      </w:pPr>
      <w:r>
        <w:rPr>
          <w:rFonts w:ascii="Helvetica" w:hAnsi="Helvetica" w:cs="Helvetica"/>
          <w:sz w:val="20"/>
          <w:szCs w:val="20"/>
        </w:rPr>
        <w:t>2.</w:t>
      </w:r>
      <w:r>
        <w:rPr>
          <w:rFonts w:ascii="Helvetica" w:hAnsi="Helvetica" w:cs="Helvetica"/>
          <w:sz w:val="20"/>
          <w:szCs w:val="20"/>
        </w:rPr>
        <w:tab/>
        <w:t>Utilizing manufacturer recommended mechanical mixer and pump, in</w:t>
      </w:r>
      <w:r w:rsidRPr="005D3FF2">
        <w:rPr>
          <w:rFonts w:ascii="Helvetica" w:hAnsi="Helvetica" w:cs="Helvetica"/>
          <w:sz w:val="20"/>
          <w:szCs w:val="20"/>
        </w:rPr>
        <w:t>stall semi-rigid joint filler full depth in saw-cut joint.  Overfill joint and trim joint filler flush with top of joint after hardening</w:t>
      </w:r>
      <w:r>
        <w:rPr>
          <w:rFonts w:ascii="Helvetica" w:hAnsi="Helvetica" w:cs="Helvetica"/>
          <w:sz w:val="20"/>
          <w:szCs w:val="20"/>
        </w:rPr>
        <w:t>.</w:t>
      </w:r>
      <w:r w:rsidRPr="005D3FF2">
        <w:rPr>
          <w:rFonts w:ascii="Helvetica" w:hAnsi="Helvetica" w:cs="Helvetica"/>
          <w:sz w:val="20"/>
          <w:szCs w:val="20"/>
        </w:rPr>
        <w:t xml:space="preserve"> </w:t>
      </w:r>
      <w:r>
        <w:rPr>
          <w:rFonts w:ascii="Helvetica" w:hAnsi="Helvetica" w:cs="Helvetica"/>
          <w:sz w:val="20"/>
          <w:szCs w:val="20"/>
        </w:rPr>
        <w:t>C</w:t>
      </w:r>
      <w:r w:rsidRPr="005D3FF2">
        <w:rPr>
          <w:rFonts w:ascii="Helvetica" w:hAnsi="Helvetica" w:cs="Helvetica"/>
          <w:sz w:val="20"/>
          <w:szCs w:val="20"/>
        </w:rPr>
        <w:t>oncave joints are not acceptable.</w:t>
      </w:r>
    </w:p>
    <w:p w14:paraId="325FFE79" w14:textId="77777777" w:rsidR="005D3FF2" w:rsidRDefault="005D3FF2" w:rsidP="004E3086">
      <w:pPr>
        <w:pStyle w:val="A0"/>
        <w:ind w:left="2160"/>
      </w:pPr>
    </w:p>
    <w:p w14:paraId="27B23C41" w14:textId="77777777" w:rsidR="006913F9" w:rsidRPr="006913F9" w:rsidRDefault="00FE471B" w:rsidP="00F01215">
      <w:pPr>
        <w:pStyle w:val="A0"/>
        <w:ind w:left="0" w:firstLine="0"/>
      </w:pPr>
      <w:r>
        <w:t>END OF SECTION</w:t>
      </w:r>
    </w:p>
    <w:sectPr w:rsidR="006913F9" w:rsidRPr="006913F9" w:rsidSect="00F01215">
      <w:headerReference w:type="even" r:id="rId43"/>
      <w:headerReference w:type="default" r:id="rId44"/>
      <w:footerReference w:type="default" r:id="rId45"/>
      <w:headerReference w:type="first" r:id="rId46"/>
      <w:pgSz w:w="12240" w:h="15840"/>
      <w:pgMar w:top="2700" w:right="1440" w:bottom="1440" w:left="1440" w:header="432" w:footer="432"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8385B0" w14:textId="77777777" w:rsidR="00BC3B7D" w:rsidRDefault="00BC3B7D">
      <w:r>
        <w:separator/>
      </w:r>
    </w:p>
  </w:endnote>
  <w:endnote w:type="continuationSeparator" w:id="0">
    <w:p w14:paraId="7DC489E6" w14:textId="77777777" w:rsidR="00BC3B7D" w:rsidRDefault="00BC3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roman"/>
    <w:pitch w:val="variable"/>
    <w:sig w:usb0="00000003" w:usb1="00000000" w:usb2="00000000" w:usb3="00000000" w:csb0="00000001" w:csb1="00000000"/>
  </w:font>
  <w:font w:name="Helvetica">
    <w:panose1 w:val="00000000000000000000"/>
    <w:charset w:val="00"/>
    <w:family w:val="swiss"/>
    <w:pitch w:val="variable"/>
    <w:sig w:usb0="E00002FF" w:usb1="5000785B" w:usb2="00000000" w:usb3="00000000" w:csb0="0000019F" w:csb1="00000000"/>
  </w:font>
  <w:font w:name="HelveticaNeue">
    <w:charset w:val="00"/>
    <w:family w:val="swiss"/>
    <w:pitch w:val="variable"/>
    <w:sig w:usb0="E50002FF" w:usb1="500079DB" w:usb2="00000010" w:usb3="00000000" w:csb0="00000001" w:csb1="00000000"/>
  </w:font>
  <w:font w:name="Times-Roman">
    <w:charset w:val="00"/>
    <w:family w:val="roman"/>
    <w:pitch w:val="variable"/>
    <w:sig w:usb0="00000003" w:usb1="00000000" w:usb2="00000000" w:usb3="00000000" w:csb0="00000001" w:csb1="00000000"/>
  </w:font>
  <w:font w:name="MS Gothic">
    <w:panose1 w:val="020B0609070205080204"/>
    <w:charset w:val="80"/>
    <w:family w:val="swiss"/>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charset w:val="00"/>
    <w:family w:val="swiss"/>
    <w:pitch w:val="variable"/>
    <w:sig w:usb0="800000AF" w:usb1="1000204A" w:usb2="00000000" w:usb3="00000000" w:csb0="00000011" w:csb1="00000000"/>
  </w:font>
  <w:font w:name="Helvetica LT Std">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F028DBE" w14:textId="77777777" w:rsidR="002766BC" w:rsidRDefault="00361D75" w:rsidP="00B606DB">
    <w:pPr>
      <w:pStyle w:val="Footer"/>
      <w:tabs>
        <w:tab w:val="clear" w:pos="4320"/>
        <w:tab w:val="clear" w:pos="8640"/>
        <w:tab w:val="left" w:pos="1800"/>
      </w:tabs>
      <w:ind w:left="-1080"/>
    </w:pPr>
    <w:r w:rsidRPr="00AC2D20">
      <w:rPr>
        <w:noProof/>
        <w:color w:val="000000" w:themeColor="text1"/>
        <w:sz w:val="22"/>
      </w:rPr>
      <mc:AlternateContent>
        <mc:Choice Requires="wps">
          <w:drawing>
            <wp:anchor distT="0" distB="0" distL="114300" distR="114300" simplePos="0" relativeHeight="251660800" behindDoc="0" locked="0" layoutInCell="1" allowOverlap="1" wp14:anchorId="454710C3" wp14:editId="525ADB69">
              <wp:simplePos x="0" y="0"/>
              <wp:positionH relativeFrom="column">
                <wp:posOffset>-89204</wp:posOffset>
              </wp:positionH>
              <wp:positionV relativeFrom="paragraph">
                <wp:posOffset>-264795</wp:posOffset>
              </wp:positionV>
              <wp:extent cx="23742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14:paraId="5B4FC5A6" w14:textId="77777777" w:rsidR="00361D75" w:rsidRPr="00A96DA9" w:rsidRDefault="009F6BCB" w:rsidP="00361D75">
                          <w:pPr>
                            <w:rPr>
                              <w:rFonts w:ascii="Helvetica LT Std" w:hAnsi="Helvetica LT Std"/>
                              <w:sz w:val="16"/>
                              <w:szCs w:val="16"/>
                            </w:rPr>
                          </w:pPr>
                          <w:r>
                            <w:rPr>
                              <w:rFonts w:ascii="Helvetica" w:hAnsi="Helvetica"/>
                              <w:sz w:val="16"/>
                              <w:szCs w:val="16"/>
                            </w:rPr>
                            <w:t>December 2018</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54710C3" id="_x0000_t202" coordsize="21600,21600" o:spt="202" path="m0,0l0,21600,21600,21600,21600,0xe">
              <v:stroke joinstyle="miter"/>
              <v:path gradientshapeok="t" o:connecttype="rect"/>
            </v:shapetype>
            <v:shape id="Text Box 2" o:spid="_x0000_s1026" type="#_x0000_t202" style="position:absolute;left:0;text-align:left;margin-left:-7pt;margin-top:-20.8pt;width:186.95pt;height:22.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" filled="f" stroked="f">
              <v:textbox>
                <w:txbxContent>
                  <w:p w14:paraId="5B4FC5A6" w14:textId="77777777" w:rsidR="00361D75" w:rsidRPr="00A96DA9" w:rsidRDefault="009F6BCB" w:rsidP="00361D75">
                    <w:pPr>
                      <w:rPr>
                        <w:rFonts w:ascii="Helvetica LT Std" w:hAnsi="Helvetica LT Std"/>
                        <w:sz w:val="16"/>
                        <w:szCs w:val="16"/>
                      </w:rPr>
                    </w:pPr>
                    <w:r>
                      <w:rPr>
                        <w:rFonts w:ascii="Helvetica" w:hAnsi="Helvetica"/>
                        <w:sz w:val="16"/>
                        <w:szCs w:val="16"/>
                      </w:rPr>
                      <w:t>December 2018</w:t>
                    </w:r>
                  </w:p>
                </w:txbxContent>
              </v:textbox>
            </v:shape>
          </w:pict>
        </mc:Fallback>
      </mc:AlternateContent>
    </w:r>
    <w:r w:rsidR="00BC3B7D">
      <w:rPr>
        <w:noProof/>
      </w:rPr>
      <w:pict w14:anchorId="76E8F0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2067" type="#_x0000_t75" style="position:absolute;left:0;text-align:left;margin-left:-71.95pt;margin-top:-130.9pt;width:612pt;height:792.25pt;z-index:-251657728;mso-position-horizontal-relative:margin;mso-position-vertical-relative:margin" o:allowincell="f">
          <v:imagedata r:id="rId1" o:title="Digital_Letterhead_FOOTER2"/>
          <w10:wrap anchorx="margin" anchory="margin"/>
        </v:shape>
      </w:pict>
    </w:r>
    <w:r w:rsidR="00B606DB">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083D3D" w14:textId="77777777" w:rsidR="00BC3B7D" w:rsidRDefault="00BC3B7D">
      <w:r>
        <w:separator/>
      </w:r>
    </w:p>
  </w:footnote>
  <w:footnote w:type="continuationSeparator" w:id="0">
    <w:p w14:paraId="44DCEA20" w14:textId="77777777" w:rsidR="00BC3B7D" w:rsidRDefault="00BC3B7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D209000" w14:textId="77777777" w:rsidR="00F61B32" w:rsidRDefault="00BC3B7D">
    <w:pPr>
      <w:pStyle w:val="Header"/>
    </w:pPr>
    <w:r>
      <w:rPr>
        <w:noProof/>
      </w:rPr>
      <w:pict w14:anchorId="20B4E5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1507EDF" w14:textId="77777777" w:rsidR="00F61B32" w:rsidRDefault="00F61B32" w:rsidP="00F61B32">
    <w:pPr>
      <w:pStyle w:val="Header"/>
      <w:tabs>
        <w:tab w:val="clear" w:pos="4320"/>
        <w:tab w:val="clear" w:pos="8640"/>
      </w:tabs>
      <w:ind w:left="-270"/>
      <w:jc w:val="center"/>
      <w:rPr>
        <w:rFonts w:ascii="Helvetica" w:hAnsi="Helvetica"/>
        <w:color w:val="808080"/>
        <w:sz w:val="18"/>
        <w:szCs w:val="18"/>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5ADBA8B" w14:textId="77777777" w:rsidR="00F61B32" w:rsidRDefault="00BC3B7D">
    <w:pPr>
      <w:pStyle w:val="Header"/>
    </w:pPr>
    <w:r>
      <w:rPr>
        <w:noProof/>
      </w:rPr>
      <w:pict w14:anchorId="6160D8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66C286FC"/>
    <w:name w:val="MASTERSPEC"/>
    <w:lvl w:ilvl="0">
      <w:start w:val="1"/>
      <w:numFmt w:val="decimal"/>
      <w:pStyle w:val="PRT"/>
      <w:suff w:val="nothing"/>
      <w:lvlText w:val="PART %1 - "/>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1440"/>
        </w:tabs>
        <w:ind w:left="1440" w:hanging="576"/>
      </w:pPr>
      <w:rPr>
        <w:rFonts w:ascii="Times New Roman" w:hAnsi="Times New Roman" w:cs="Times New Roman" w:hint="default"/>
        <w:color w:val="auto"/>
        <w:sz w:val="22"/>
      </w:rPr>
    </w:lvl>
    <w:lvl w:ilvl="6">
      <w:start w:val="1"/>
      <w:numFmt w:val="lowerLetter"/>
      <w:pStyle w:val="PR3"/>
      <w:lvlText w:val="%7."/>
      <w:lvlJc w:val="left"/>
      <w:pPr>
        <w:tabs>
          <w:tab w:val="num" w:pos="2016"/>
        </w:tabs>
        <w:ind w:left="2016" w:hanging="576"/>
      </w:pPr>
      <w:rPr>
        <w:rFonts w:hint="default"/>
      </w:rPr>
    </w:lvl>
    <w:lvl w:ilvl="7">
      <w:start w:val="1"/>
      <w:numFmt w:val="decimal"/>
      <w:pStyle w:val="PR4"/>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1">
    <w:nsid w:val="1035014B"/>
    <w:multiLevelType w:val="hybridMultilevel"/>
    <w:tmpl w:val="65A83A9A"/>
    <w:lvl w:ilvl="0" w:tplc="AE52000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0FE0320"/>
    <w:multiLevelType w:val="hybridMultilevel"/>
    <w:tmpl w:val="09AEA12A"/>
    <w:lvl w:ilvl="0" w:tplc="D6540F3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29B7413"/>
    <w:multiLevelType w:val="hybridMultilevel"/>
    <w:tmpl w:val="6598E4B4"/>
    <w:lvl w:ilvl="0" w:tplc="2E90AB62">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4331396"/>
    <w:multiLevelType w:val="hybridMultilevel"/>
    <w:tmpl w:val="FA924754"/>
    <w:lvl w:ilvl="0" w:tplc="7E7A8190">
      <w:start w:val="1"/>
      <w:numFmt w:val="lowerLetter"/>
      <w:lvlText w:val="%1)"/>
      <w:lvlJc w:val="left"/>
      <w:pPr>
        <w:tabs>
          <w:tab w:val="num" w:pos="2880"/>
        </w:tabs>
        <w:ind w:left="2880" w:hanging="720"/>
      </w:pPr>
      <w:rPr>
        <w:rFonts w:hint="default"/>
        <w:color w:val="auto"/>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5">
    <w:nsid w:val="16766592"/>
    <w:multiLevelType w:val="hybridMultilevel"/>
    <w:tmpl w:val="C2D64780"/>
    <w:lvl w:ilvl="0" w:tplc="963E592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5A1D04"/>
    <w:multiLevelType w:val="hybridMultilevel"/>
    <w:tmpl w:val="4616107C"/>
    <w:lvl w:ilvl="0" w:tplc="6A56FFF0">
      <w:start w:val="1"/>
      <w:numFmt w:val="lowerLetter"/>
      <w:lvlText w:val="%1."/>
      <w:lvlJc w:val="left"/>
      <w:pPr>
        <w:ind w:left="2520" w:hanging="360"/>
      </w:pPr>
      <w:rPr>
        <w:rFonts w:hint="default"/>
        <w:color w:val="00000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nsid w:val="353907CA"/>
    <w:multiLevelType w:val="hybridMultilevel"/>
    <w:tmpl w:val="4C666E38"/>
    <w:lvl w:ilvl="0" w:tplc="2F22AAD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9DA0D4A"/>
    <w:multiLevelType w:val="hybridMultilevel"/>
    <w:tmpl w:val="8D9E563A"/>
    <w:lvl w:ilvl="0" w:tplc="04FC94C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2D7050B"/>
    <w:multiLevelType w:val="hybridMultilevel"/>
    <w:tmpl w:val="B19403F8"/>
    <w:lvl w:ilvl="0" w:tplc="87E6F0C0">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4EAC5053"/>
    <w:multiLevelType w:val="hybridMultilevel"/>
    <w:tmpl w:val="B0B0C0B8"/>
    <w:lvl w:ilvl="0" w:tplc="C9A8C9A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4FBC1AF0"/>
    <w:multiLevelType w:val="hybridMultilevel"/>
    <w:tmpl w:val="09AEA12A"/>
    <w:lvl w:ilvl="0" w:tplc="D6540F3E">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2">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5A16438D"/>
    <w:multiLevelType w:val="hybridMultilevel"/>
    <w:tmpl w:val="8D36BEE4"/>
    <w:lvl w:ilvl="0" w:tplc="D33AD7E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D5B4525"/>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5">
    <w:nsid w:val="5E9302F2"/>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6">
    <w:nsid w:val="68985807"/>
    <w:multiLevelType w:val="hybridMultilevel"/>
    <w:tmpl w:val="E6225DAE"/>
    <w:lvl w:ilvl="0" w:tplc="78FE1AF8">
      <w:start w:val="1"/>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7">
    <w:nsid w:val="79DA6891"/>
    <w:multiLevelType w:val="hybridMultilevel"/>
    <w:tmpl w:val="EDFC8F94"/>
    <w:lvl w:ilvl="0" w:tplc="F564AB3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12"/>
  </w:num>
  <w:num w:numId="2">
    <w:abstractNumId w:val="4"/>
  </w:num>
  <w:num w:numId="3">
    <w:abstractNumId w:val="0"/>
  </w:num>
  <w:num w:numId="4">
    <w:abstractNumId w:val="9"/>
  </w:num>
  <w:num w:numId="5">
    <w:abstractNumId w:val="11"/>
  </w:num>
  <w:num w:numId="6">
    <w:abstractNumId w:val="3"/>
  </w:num>
  <w:num w:numId="7">
    <w:abstractNumId w:val="10"/>
  </w:num>
  <w:num w:numId="8">
    <w:abstractNumId w:val="15"/>
  </w:num>
  <w:num w:numId="9">
    <w:abstractNumId w:val="14"/>
  </w:num>
  <w:num w:numId="10">
    <w:abstractNumId w:val="5"/>
  </w:num>
  <w:num w:numId="11">
    <w:abstractNumId w:val="6"/>
  </w:num>
  <w:num w:numId="12">
    <w:abstractNumId w:val="16"/>
  </w:num>
  <w:num w:numId="13">
    <w:abstractNumId w:val="2"/>
  </w:num>
  <w:num w:numId="14">
    <w:abstractNumId w:val="17"/>
  </w:num>
  <w:num w:numId="15">
    <w:abstractNumId w:val="18"/>
  </w:num>
  <w:num w:numId="16">
    <w:abstractNumId w:val="13"/>
  </w:num>
  <w:num w:numId="17">
    <w:abstractNumId w:val="8"/>
  </w:num>
  <w:num w:numId="18">
    <w:abstractNumId w:val="7"/>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0"/>
  <w:noPunctuationKerning/>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607"/>
    <w:rsid w:val="00003863"/>
    <w:rsid w:val="000646EE"/>
    <w:rsid w:val="00091FEE"/>
    <w:rsid w:val="000B2178"/>
    <w:rsid w:val="000C0CB3"/>
    <w:rsid w:val="00137567"/>
    <w:rsid w:val="00142DB6"/>
    <w:rsid w:val="001759DF"/>
    <w:rsid w:val="00193F92"/>
    <w:rsid w:val="001A404A"/>
    <w:rsid w:val="001C08E5"/>
    <w:rsid w:val="001C6E84"/>
    <w:rsid w:val="00206E10"/>
    <w:rsid w:val="00231178"/>
    <w:rsid w:val="002444BC"/>
    <w:rsid w:val="00274B03"/>
    <w:rsid w:val="002761EB"/>
    <w:rsid w:val="002766BC"/>
    <w:rsid w:val="0029048B"/>
    <w:rsid w:val="00294B96"/>
    <w:rsid w:val="002D00A1"/>
    <w:rsid w:val="002D64B0"/>
    <w:rsid w:val="002E36CE"/>
    <w:rsid w:val="002E6938"/>
    <w:rsid w:val="003319C1"/>
    <w:rsid w:val="0033715F"/>
    <w:rsid w:val="00361D75"/>
    <w:rsid w:val="00380F81"/>
    <w:rsid w:val="00383B02"/>
    <w:rsid w:val="0039711C"/>
    <w:rsid w:val="003A18B7"/>
    <w:rsid w:val="003A59C1"/>
    <w:rsid w:val="003D0CB8"/>
    <w:rsid w:val="003E5BE0"/>
    <w:rsid w:val="003E6A08"/>
    <w:rsid w:val="003E7EDE"/>
    <w:rsid w:val="0040435F"/>
    <w:rsid w:val="004133EC"/>
    <w:rsid w:val="00435469"/>
    <w:rsid w:val="00443692"/>
    <w:rsid w:val="00497B1A"/>
    <w:rsid w:val="004A345B"/>
    <w:rsid w:val="004C773A"/>
    <w:rsid w:val="004D3675"/>
    <w:rsid w:val="004E0D88"/>
    <w:rsid w:val="004E3086"/>
    <w:rsid w:val="004E4AF0"/>
    <w:rsid w:val="004E60F5"/>
    <w:rsid w:val="004E6C26"/>
    <w:rsid w:val="00527300"/>
    <w:rsid w:val="0055413F"/>
    <w:rsid w:val="005D1CE1"/>
    <w:rsid w:val="005D3FF2"/>
    <w:rsid w:val="005D6DAA"/>
    <w:rsid w:val="005F47A9"/>
    <w:rsid w:val="005F4C92"/>
    <w:rsid w:val="00642A21"/>
    <w:rsid w:val="006468C6"/>
    <w:rsid w:val="00667B65"/>
    <w:rsid w:val="00671E12"/>
    <w:rsid w:val="00675205"/>
    <w:rsid w:val="006913F9"/>
    <w:rsid w:val="006B0399"/>
    <w:rsid w:val="006D1F8B"/>
    <w:rsid w:val="006E7CC4"/>
    <w:rsid w:val="00757DD0"/>
    <w:rsid w:val="007B2A26"/>
    <w:rsid w:val="007D2E45"/>
    <w:rsid w:val="007D6B7E"/>
    <w:rsid w:val="008419AC"/>
    <w:rsid w:val="008D24DB"/>
    <w:rsid w:val="008D6404"/>
    <w:rsid w:val="008E77EE"/>
    <w:rsid w:val="008F2A88"/>
    <w:rsid w:val="00901B89"/>
    <w:rsid w:val="009107B5"/>
    <w:rsid w:val="0093406E"/>
    <w:rsid w:val="009404DF"/>
    <w:rsid w:val="0095334E"/>
    <w:rsid w:val="009559EB"/>
    <w:rsid w:val="0095637E"/>
    <w:rsid w:val="00986B65"/>
    <w:rsid w:val="00992405"/>
    <w:rsid w:val="0099702B"/>
    <w:rsid w:val="009A24EE"/>
    <w:rsid w:val="009C2364"/>
    <w:rsid w:val="009F6BCB"/>
    <w:rsid w:val="00A35E4A"/>
    <w:rsid w:val="00A7329A"/>
    <w:rsid w:val="00AD2988"/>
    <w:rsid w:val="00AE2032"/>
    <w:rsid w:val="00AE6D0B"/>
    <w:rsid w:val="00B36F4D"/>
    <w:rsid w:val="00B50398"/>
    <w:rsid w:val="00B606DB"/>
    <w:rsid w:val="00B61909"/>
    <w:rsid w:val="00B91FC4"/>
    <w:rsid w:val="00BA0CAC"/>
    <w:rsid w:val="00BA53E2"/>
    <w:rsid w:val="00BA6550"/>
    <w:rsid w:val="00BC3B7D"/>
    <w:rsid w:val="00BF6EC0"/>
    <w:rsid w:val="00C05B2C"/>
    <w:rsid w:val="00C05F98"/>
    <w:rsid w:val="00C12A8B"/>
    <w:rsid w:val="00C4185E"/>
    <w:rsid w:val="00C52694"/>
    <w:rsid w:val="00C7444A"/>
    <w:rsid w:val="00C77556"/>
    <w:rsid w:val="00CD6817"/>
    <w:rsid w:val="00D04427"/>
    <w:rsid w:val="00D077AE"/>
    <w:rsid w:val="00D14632"/>
    <w:rsid w:val="00D17B09"/>
    <w:rsid w:val="00DC1BBF"/>
    <w:rsid w:val="00DC4BF0"/>
    <w:rsid w:val="00DC783C"/>
    <w:rsid w:val="00DD5EF4"/>
    <w:rsid w:val="00DF477F"/>
    <w:rsid w:val="00E01B1F"/>
    <w:rsid w:val="00E138DD"/>
    <w:rsid w:val="00E20F88"/>
    <w:rsid w:val="00E323FD"/>
    <w:rsid w:val="00E50DF0"/>
    <w:rsid w:val="00E64607"/>
    <w:rsid w:val="00E67118"/>
    <w:rsid w:val="00E77794"/>
    <w:rsid w:val="00E87799"/>
    <w:rsid w:val="00E97826"/>
    <w:rsid w:val="00ED38A0"/>
    <w:rsid w:val="00EF6430"/>
    <w:rsid w:val="00EF6985"/>
    <w:rsid w:val="00F01215"/>
    <w:rsid w:val="00F11144"/>
    <w:rsid w:val="00F23700"/>
    <w:rsid w:val="00F272C2"/>
    <w:rsid w:val="00F411B2"/>
    <w:rsid w:val="00F61B32"/>
    <w:rsid w:val="00F85646"/>
    <w:rsid w:val="00FE471B"/>
    <w:rsid w:val="00FF1035"/>
    <w:rsid w:val="00FF5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1"/>
    </o:shapelayout>
  </w:shapeDefaults>
  <w:decimalSymbol w:val="."/>
  <w:listSeparator w:val=","/>
  <w14:docId w14:val="00A357C0"/>
  <w15:docId w15:val="{7241235D-2761-42E0-8271-80E1D3477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E64607"/>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customStyle="1" w:styleId="A11">
    <w:name w:val="A11"/>
    <w:rsid w:val="00E64607"/>
    <w:rPr>
      <w:rFonts w:cs="Swis721 BT"/>
      <w:color w:val="000000"/>
      <w:sz w:val="18"/>
      <w:szCs w:val="18"/>
    </w:rPr>
  </w:style>
  <w:style w:type="paragraph" w:customStyle="1" w:styleId="PRT">
    <w:name w:val="PRT"/>
    <w:basedOn w:val="Normal"/>
    <w:next w:val="ART"/>
    <w:rsid w:val="00E64607"/>
    <w:pPr>
      <w:keepNext/>
      <w:numPr>
        <w:numId w:val="3"/>
      </w:numPr>
      <w:suppressAutoHyphens/>
      <w:spacing w:before="480"/>
      <w:jc w:val="both"/>
      <w:outlineLvl w:val="0"/>
    </w:pPr>
    <w:rPr>
      <w:sz w:val="22"/>
      <w:szCs w:val="20"/>
    </w:rPr>
  </w:style>
  <w:style w:type="paragraph" w:customStyle="1" w:styleId="SUT">
    <w:name w:val="SUT"/>
    <w:basedOn w:val="Normal"/>
    <w:next w:val="PR1"/>
    <w:rsid w:val="00E64607"/>
    <w:pPr>
      <w:numPr>
        <w:ilvl w:val="1"/>
        <w:numId w:val="3"/>
      </w:numPr>
      <w:suppressAutoHyphens/>
      <w:spacing w:before="240"/>
      <w:jc w:val="both"/>
      <w:outlineLvl w:val="0"/>
    </w:pPr>
    <w:rPr>
      <w:sz w:val="22"/>
      <w:szCs w:val="20"/>
    </w:rPr>
  </w:style>
  <w:style w:type="paragraph" w:customStyle="1" w:styleId="DST">
    <w:name w:val="DST"/>
    <w:basedOn w:val="Normal"/>
    <w:next w:val="PR1"/>
    <w:rsid w:val="00E64607"/>
    <w:pPr>
      <w:numPr>
        <w:ilvl w:val="2"/>
        <w:numId w:val="3"/>
      </w:numPr>
      <w:suppressAutoHyphens/>
      <w:spacing w:before="240"/>
      <w:jc w:val="both"/>
      <w:outlineLvl w:val="0"/>
    </w:pPr>
    <w:rPr>
      <w:sz w:val="22"/>
      <w:szCs w:val="20"/>
    </w:rPr>
  </w:style>
  <w:style w:type="paragraph" w:customStyle="1" w:styleId="ART">
    <w:name w:val="ART"/>
    <w:basedOn w:val="Normal"/>
    <w:next w:val="PR1"/>
    <w:rsid w:val="00E64607"/>
    <w:pPr>
      <w:keepNext/>
      <w:numPr>
        <w:ilvl w:val="3"/>
        <w:numId w:val="3"/>
      </w:numPr>
      <w:suppressAutoHyphens/>
      <w:spacing w:before="480"/>
      <w:jc w:val="both"/>
      <w:outlineLvl w:val="1"/>
    </w:pPr>
    <w:rPr>
      <w:sz w:val="22"/>
      <w:szCs w:val="20"/>
    </w:rPr>
  </w:style>
  <w:style w:type="paragraph" w:customStyle="1" w:styleId="PR1">
    <w:name w:val="PR1"/>
    <w:basedOn w:val="Normal"/>
    <w:link w:val="PR1Char"/>
    <w:rsid w:val="00E64607"/>
    <w:pPr>
      <w:numPr>
        <w:ilvl w:val="4"/>
        <w:numId w:val="3"/>
      </w:numPr>
      <w:suppressAutoHyphens/>
      <w:spacing w:before="240"/>
      <w:jc w:val="both"/>
      <w:outlineLvl w:val="2"/>
    </w:pPr>
    <w:rPr>
      <w:sz w:val="22"/>
      <w:szCs w:val="20"/>
    </w:rPr>
  </w:style>
  <w:style w:type="paragraph" w:customStyle="1" w:styleId="PR2">
    <w:name w:val="PR2"/>
    <w:basedOn w:val="Normal"/>
    <w:rsid w:val="00E64607"/>
    <w:pPr>
      <w:numPr>
        <w:ilvl w:val="5"/>
        <w:numId w:val="3"/>
      </w:numPr>
      <w:suppressAutoHyphens/>
      <w:jc w:val="both"/>
      <w:outlineLvl w:val="3"/>
    </w:pPr>
    <w:rPr>
      <w:sz w:val="22"/>
      <w:szCs w:val="20"/>
    </w:rPr>
  </w:style>
  <w:style w:type="paragraph" w:customStyle="1" w:styleId="PR3">
    <w:name w:val="PR3"/>
    <w:basedOn w:val="Normal"/>
    <w:rsid w:val="00E64607"/>
    <w:pPr>
      <w:numPr>
        <w:ilvl w:val="6"/>
        <w:numId w:val="3"/>
      </w:numPr>
      <w:suppressAutoHyphens/>
      <w:jc w:val="both"/>
      <w:outlineLvl w:val="4"/>
    </w:pPr>
    <w:rPr>
      <w:sz w:val="22"/>
      <w:szCs w:val="20"/>
    </w:rPr>
  </w:style>
  <w:style w:type="paragraph" w:customStyle="1" w:styleId="PR4">
    <w:name w:val="PR4"/>
    <w:basedOn w:val="Normal"/>
    <w:rsid w:val="00E64607"/>
    <w:pPr>
      <w:numPr>
        <w:ilvl w:val="7"/>
        <w:numId w:val="3"/>
      </w:numPr>
      <w:suppressAutoHyphens/>
      <w:jc w:val="both"/>
      <w:outlineLvl w:val="5"/>
    </w:pPr>
    <w:rPr>
      <w:sz w:val="22"/>
      <w:szCs w:val="20"/>
    </w:rPr>
  </w:style>
  <w:style w:type="paragraph" w:customStyle="1" w:styleId="PR5">
    <w:name w:val="PR5"/>
    <w:basedOn w:val="Normal"/>
    <w:rsid w:val="00E64607"/>
    <w:pPr>
      <w:numPr>
        <w:ilvl w:val="8"/>
        <w:numId w:val="3"/>
      </w:numPr>
      <w:suppressAutoHyphens/>
      <w:jc w:val="both"/>
      <w:outlineLvl w:val="6"/>
    </w:pPr>
    <w:rPr>
      <w:sz w:val="22"/>
      <w:szCs w:val="20"/>
    </w:rPr>
  </w:style>
  <w:style w:type="paragraph" w:customStyle="1" w:styleId="Level3">
    <w:name w:val="Level 3"/>
    <w:basedOn w:val="Normal"/>
    <w:rsid w:val="00E64607"/>
    <w:pPr>
      <w:widowControl w:val="0"/>
    </w:pPr>
    <w:rPr>
      <w:szCs w:val="20"/>
    </w:rPr>
  </w:style>
  <w:style w:type="paragraph" w:styleId="ListParagraph">
    <w:name w:val="List Paragraph"/>
    <w:basedOn w:val="Normal"/>
    <w:uiPriority w:val="34"/>
    <w:qFormat/>
    <w:rsid w:val="00E64607"/>
    <w:pPr>
      <w:ind w:left="720"/>
    </w:pPr>
  </w:style>
  <w:style w:type="character" w:styleId="Hyperlink">
    <w:name w:val="Hyperlink"/>
    <w:rsid w:val="004C773A"/>
    <w:rPr>
      <w:color w:val="0000FF"/>
      <w:u w:val="single"/>
    </w:rPr>
  </w:style>
  <w:style w:type="paragraph" w:customStyle="1" w:styleId="GuideSpec">
    <w:name w:val="Guide Spec"/>
    <w:basedOn w:val="Normal"/>
    <w:link w:val="GuideSpecChar"/>
    <w:qFormat/>
    <w:rsid w:val="00B50398"/>
    <w:rPr>
      <w:rFonts w:ascii="Helvetica" w:hAnsi="Helvetica"/>
      <w:sz w:val="20"/>
      <w:szCs w:val="20"/>
    </w:rPr>
  </w:style>
  <w:style w:type="character" w:customStyle="1" w:styleId="GuideSpecChar">
    <w:name w:val="Guide Spec Char"/>
    <w:basedOn w:val="DefaultParagraphFont"/>
    <w:link w:val="GuideSpec"/>
    <w:rsid w:val="00B50398"/>
    <w:rPr>
      <w:rFonts w:ascii="Helvetica" w:eastAsia="Times New Roman" w:hAnsi="Helvetica"/>
    </w:rPr>
  </w:style>
  <w:style w:type="paragraph" w:customStyle="1" w:styleId="a">
    <w:name w:val="a)"/>
    <w:basedOn w:val="Normal"/>
    <w:link w:val="aChar"/>
    <w:qFormat/>
    <w:rsid w:val="00ED38A0"/>
    <w:pPr>
      <w:ind w:left="2520" w:hanging="360"/>
    </w:pPr>
    <w:rPr>
      <w:rFonts w:ascii="Helvetica" w:hAnsi="Helvetica"/>
      <w:sz w:val="20"/>
      <w:szCs w:val="20"/>
    </w:rPr>
  </w:style>
  <w:style w:type="character" w:customStyle="1" w:styleId="aChar">
    <w:name w:val="a) Char"/>
    <w:basedOn w:val="DefaultParagraphFont"/>
    <w:link w:val="a"/>
    <w:rsid w:val="00ED38A0"/>
    <w:rPr>
      <w:rFonts w:ascii="Helvetica" w:eastAsia="Times New Roman" w:hAnsi="Helvetica"/>
    </w:rPr>
  </w:style>
  <w:style w:type="paragraph" w:customStyle="1" w:styleId="A0">
    <w:name w:val="A."/>
    <w:basedOn w:val="GuideSpec"/>
    <w:link w:val="AChar0"/>
    <w:qFormat/>
    <w:rsid w:val="00CD6817"/>
    <w:pPr>
      <w:ind w:left="1440" w:hanging="720"/>
    </w:pPr>
  </w:style>
  <w:style w:type="character" w:customStyle="1" w:styleId="AChar0">
    <w:name w:val="A. Char"/>
    <w:basedOn w:val="GuideSpecChar"/>
    <w:link w:val="A0"/>
    <w:rsid w:val="00CD6817"/>
    <w:rPr>
      <w:rFonts w:ascii="Helvetica" w:eastAsia="Times New Roman" w:hAnsi="Helvetica"/>
    </w:rPr>
  </w:style>
  <w:style w:type="paragraph" w:customStyle="1" w:styleId="guideNOTE">
    <w:name w:val="guideNOTE"/>
    <w:basedOn w:val="GuideSpec"/>
    <w:link w:val="guideNOTEChar"/>
    <w:qFormat/>
    <w:rsid w:val="00CD6817"/>
    <w:pPr>
      <w:jc w:val="both"/>
    </w:pPr>
    <w:rPr>
      <w:b/>
      <w:i/>
      <w:color w:val="0070C0"/>
    </w:rPr>
  </w:style>
  <w:style w:type="character" w:customStyle="1" w:styleId="guideNOTEChar">
    <w:name w:val="guideNOTE Char"/>
    <w:basedOn w:val="GuideSpecChar"/>
    <w:link w:val="guideNOTE"/>
    <w:rsid w:val="00CD6817"/>
    <w:rPr>
      <w:rFonts w:ascii="Helvetica" w:eastAsia="Times New Roman" w:hAnsi="Helvetica"/>
      <w:b/>
      <w:i/>
      <w:color w:val="0070C0"/>
    </w:rPr>
  </w:style>
  <w:style w:type="paragraph" w:customStyle="1" w:styleId="SCT">
    <w:name w:val="SCT"/>
    <w:basedOn w:val="Normal"/>
    <w:next w:val="PRT"/>
    <w:rsid w:val="008419AC"/>
    <w:pPr>
      <w:suppressAutoHyphens/>
      <w:spacing w:before="240"/>
      <w:jc w:val="both"/>
    </w:pPr>
    <w:rPr>
      <w:sz w:val="22"/>
      <w:szCs w:val="20"/>
    </w:rPr>
  </w:style>
  <w:style w:type="paragraph" w:customStyle="1" w:styleId="CMT">
    <w:name w:val="CMT"/>
    <w:basedOn w:val="Normal"/>
    <w:link w:val="CMTChar"/>
    <w:rsid w:val="008419AC"/>
    <w:pPr>
      <w:suppressAutoHyphens/>
      <w:spacing w:before="240"/>
      <w:jc w:val="both"/>
    </w:pPr>
    <w:rPr>
      <w:color w:val="0000FF"/>
      <w:sz w:val="22"/>
      <w:szCs w:val="20"/>
      <w:lang w:val="x-none" w:eastAsia="x-none"/>
    </w:rPr>
  </w:style>
  <w:style w:type="character" w:customStyle="1" w:styleId="NUM">
    <w:name w:val="NUM"/>
    <w:basedOn w:val="DefaultParagraphFont"/>
    <w:rsid w:val="008419AC"/>
  </w:style>
  <w:style w:type="character" w:customStyle="1" w:styleId="CMTChar">
    <w:name w:val="CMT Char"/>
    <w:link w:val="CMT"/>
    <w:locked/>
    <w:rsid w:val="008419AC"/>
    <w:rPr>
      <w:rFonts w:ascii="Times New Roman" w:eastAsia="Times New Roman" w:hAnsi="Times New Roman"/>
      <w:color w:val="0000FF"/>
      <w:sz w:val="22"/>
      <w:lang w:val="x-none" w:eastAsia="x-none"/>
    </w:rPr>
  </w:style>
  <w:style w:type="character" w:customStyle="1" w:styleId="PR1Char">
    <w:name w:val="PR1 Char"/>
    <w:link w:val="PR1"/>
    <w:rsid w:val="008419AC"/>
    <w:rPr>
      <w:rFonts w:ascii="Times New Roman" w:eastAsia="Times New Roman" w:hAnsi="Times New Roman"/>
      <w:sz w:val="22"/>
    </w:rPr>
  </w:style>
  <w:style w:type="character" w:customStyle="1" w:styleId="A1">
    <w:name w:val="A1"/>
    <w:rsid w:val="008419AC"/>
    <w:rPr>
      <w:rFonts w:cs="Swis721 BT"/>
      <w:color w:val="221E1F"/>
      <w:sz w:val="17"/>
      <w:szCs w:val="17"/>
    </w:rPr>
  </w:style>
  <w:style w:type="character" w:customStyle="1" w:styleId="NAM">
    <w:name w:val="NAM"/>
    <w:basedOn w:val="DefaultParagraphFont"/>
    <w:rsid w:val="008419AC"/>
  </w:style>
  <w:style w:type="paragraph" w:customStyle="1" w:styleId="1">
    <w:name w:val="1)"/>
    <w:basedOn w:val="a"/>
    <w:link w:val="1Char"/>
    <w:qFormat/>
    <w:rsid w:val="008419AC"/>
    <w:pPr>
      <w:ind w:firstLine="0"/>
    </w:pPr>
  </w:style>
  <w:style w:type="paragraph" w:customStyle="1" w:styleId="a2">
    <w:name w:val="a]]"/>
    <w:basedOn w:val="1"/>
    <w:link w:val="aChar1"/>
    <w:qFormat/>
    <w:rsid w:val="008419AC"/>
    <w:pPr>
      <w:ind w:firstLine="360"/>
    </w:pPr>
  </w:style>
  <w:style w:type="character" w:customStyle="1" w:styleId="1Char">
    <w:name w:val="1) Char"/>
    <w:basedOn w:val="aChar"/>
    <w:link w:val="1"/>
    <w:rsid w:val="008419AC"/>
    <w:rPr>
      <w:rFonts w:ascii="Helvetica" w:eastAsia="Times New Roman" w:hAnsi="Helvetica"/>
    </w:rPr>
  </w:style>
  <w:style w:type="character" w:customStyle="1" w:styleId="aChar1">
    <w:name w:val="a]] Char"/>
    <w:basedOn w:val="1Char"/>
    <w:link w:val="a2"/>
    <w:rsid w:val="008419AC"/>
    <w:rPr>
      <w:rFonts w:ascii="Helvetica" w:eastAsia="Times New Roman" w:hAnsi="Helvetica"/>
    </w:rPr>
  </w:style>
  <w:style w:type="paragraph" w:customStyle="1" w:styleId="10">
    <w:name w:val="1."/>
    <w:basedOn w:val="GuideSpec"/>
    <w:link w:val="1Char0"/>
    <w:qFormat/>
    <w:rsid w:val="000C0CB3"/>
    <w:pPr>
      <w:ind w:left="2160" w:hanging="720"/>
    </w:pPr>
    <w:rPr>
      <w:szCs w:val="22"/>
    </w:rPr>
  </w:style>
  <w:style w:type="character" w:customStyle="1" w:styleId="1Char0">
    <w:name w:val="1. Char"/>
    <w:basedOn w:val="GuideSpecChar"/>
    <w:link w:val="10"/>
    <w:rsid w:val="000C0CB3"/>
    <w:rPr>
      <w:rFonts w:ascii="Helvetica" w:eastAsia="Times New Roman" w:hAnsi="Helvetica"/>
      <w:szCs w:val="22"/>
    </w:rPr>
  </w:style>
  <w:style w:type="paragraph" w:customStyle="1" w:styleId="guideHEADER">
    <w:name w:val="guideHEADER"/>
    <w:basedOn w:val="GuideSpec"/>
    <w:link w:val="guideHEADERChar"/>
    <w:qFormat/>
    <w:rsid w:val="006913F9"/>
    <w:rPr>
      <w:b/>
      <w:sz w:val="32"/>
      <w:szCs w:val="32"/>
    </w:rPr>
  </w:style>
  <w:style w:type="paragraph" w:customStyle="1" w:styleId="guideSUBHEAD">
    <w:name w:val="guideSUBHEAD"/>
    <w:basedOn w:val="GuideSpec"/>
    <w:link w:val="guideSUBHEADChar"/>
    <w:qFormat/>
    <w:rsid w:val="006913F9"/>
    <w:rPr>
      <w:b/>
      <w:sz w:val="24"/>
      <w:szCs w:val="24"/>
    </w:rPr>
  </w:style>
  <w:style w:type="character" w:customStyle="1" w:styleId="guideHEADERChar">
    <w:name w:val="guideHEADER Char"/>
    <w:basedOn w:val="GuideSpecChar"/>
    <w:link w:val="guideHEADER"/>
    <w:rsid w:val="006913F9"/>
    <w:rPr>
      <w:rFonts w:ascii="Helvetica" w:eastAsia="Times New Roman" w:hAnsi="Helvetica"/>
      <w:b/>
      <w:sz w:val="32"/>
      <w:szCs w:val="32"/>
    </w:rPr>
  </w:style>
  <w:style w:type="character" w:customStyle="1" w:styleId="guideSUBHEADChar">
    <w:name w:val="guideSUBHEAD Char"/>
    <w:basedOn w:val="GuideSpecChar"/>
    <w:link w:val="guideSUBHEAD"/>
    <w:rsid w:val="006913F9"/>
    <w:rPr>
      <w:rFonts w:ascii="Helvetica" w:eastAsia="Times New Roman" w:hAnsi="Helvetica"/>
      <w:b/>
      <w:sz w:val="24"/>
      <w:szCs w:val="24"/>
    </w:rPr>
  </w:style>
  <w:style w:type="character" w:styleId="PageNumber">
    <w:name w:val="page number"/>
    <w:basedOn w:val="DefaultParagraphFont"/>
    <w:rsid w:val="003A59C1"/>
  </w:style>
  <w:style w:type="character" w:styleId="Emphasis">
    <w:name w:val="Emphasis"/>
    <w:qFormat/>
    <w:rsid w:val="003A59C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925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3.xm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hyperlink" Target="http://euclidchemical.com/products/construction-products/bonding-agents-adhesives/epoxy-based/dural-fast-set-gel/" TargetMode="External"/><Relationship Id="rId21" Type="http://schemas.openxmlformats.org/officeDocument/2006/relationships/hyperlink" Target="http://euclidchemical.com/products/construction-products/bonding-agents-adhesives/epoxy-based/duralprep-ac/" TargetMode="External"/><Relationship Id="rId22" Type="http://schemas.openxmlformats.org/officeDocument/2006/relationships/hyperlink" Target="http://euclidchemical.com/products/construction-products/bonding-agents-adhesives/epoxy-based/dural-452-mv/" TargetMode="External"/><Relationship Id="rId23" Type="http://schemas.openxmlformats.org/officeDocument/2006/relationships/hyperlink" Target="http://euclidchemical.com/products/construction-products/waterproofing-dampproofing/waterproofing-dampproofing/tamoseal/" TargetMode="External"/><Relationship Id="rId24" Type="http://schemas.openxmlformats.org/officeDocument/2006/relationships/hyperlink" Target="http://euclidchemical.com/products/construction-products/waterproofing-dampproofing/vandex-waterproofing/crystalline-waterproofing/vandex-supersuper-white/" TargetMode="External"/><Relationship Id="rId25" Type="http://schemas.openxmlformats.org/officeDocument/2006/relationships/hyperlink" Target="http://euclidchemical.com/products/construction-products/waterproofing-dampproofing/waterproofing-dampproofing/heydi-k-11/" TargetMode="External"/><Relationship Id="rId26" Type="http://schemas.openxmlformats.org/officeDocument/2006/relationships/hyperlink" Target="http://euclidchemical.com/products/construction-products/waterproofing-dampproofing/vandex-waterproofing/cementitious-slurry-coatings/vandex-bb-75/" TargetMode="External"/><Relationship Id="rId27" Type="http://schemas.openxmlformats.org/officeDocument/2006/relationships/hyperlink" Target="http://euclidchemical.com/products/construction-products/coatings/architectural-wall-coatings/tammscoat/" TargetMode="External"/><Relationship Id="rId28" Type="http://schemas.openxmlformats.org/officeDocument/2006/relationships/hyperlink" Target="http://www.euclidchemical.com/products/construction-products/coatings/architectural-wall-coatings/tammolastic/" TargetMode="External"/><Relationship Id="rId29" Type="http://schemas.openxmlformats.org/officeDocument/2006/relationships/hyperlink" Target="http://euclidchemical.com/products/construction-products/coatings/architectural-wall-coatings/tamms-ag-400/"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euclidchemical.com/products/construction-products/coatings/traffic-deck-coatings/urethane-based/tammsdeck-system/" TargetMode="External"/><Relationship Id="rId31" Type="http://schemas.openxmlformats.org/officeDocument/2006/relationships/hyperlink" Target="http://euclidchemical.com/products/construction-products/coatings/traffic-deck-coatings/urethane-based/flexdeck-system/" TargetMode="External"/><Relationship Id="rId32" Type="http://schemas.openxmlformats.org/officeDocument/2006/relationships/hyperlink" Target="http://euclidchemical.com/products/construction-products/coatings/decorative-floor-coatings/epoxy-based/duraltex/" TargetMode="External"/><Relationship Id="rId9" Type="http://schemas.openxmlformats.org/officeDocument/2006/relationships/hyperlink" Target="http://www.euclidchemical.com"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euclidchemical.com/products/construction-products/coatings/industrial-coatings/epoxy-based/duralkote-240/" TargetMode="External"/><Relationship Id="rId34" Type="http://schemas.openxmlformats.org/officeDocument/2006/relationships/hyperlink" Target="http://euclidchemical.com/products/construction-products/coatings/industrial-coatings/epoxy-based/duralkote-500/" TargetMode="External"/><Relationship Id="rId35" Type="http://schemas.openxmlformats.org/officeDocument/2006/relationships/hyperlink" Target="http://euclidchemical.com/products/construction-products/coatings/industrial-coatings/epoxy-based/duraltex-1705-1707/" TargetMode="External"/><Relationship Id="rId36" Type="http://schemas.openxmlformats.org/officeDocument/2006/relationships/hyperlink" Target="http://euclidchemical.com/products/construction-products/coatings/industrial-coatings/epoxy-based/duraltex-1805-1807/" TargetMode="External"/><Relationship Id="rId10" Type="http://schemas.openxmlformats.org/officeDocument/2006/relationships/hyperlink" Target="http://euclidchemical.com/products/construction-products/joint-fillers-sealants/polyurethane-sealants/" TargetMode="External"/><Relationship Id="rId11" Type="http://schemas.openxmlformats.org/officeDocument/2006/relationships/hyperlink" Target="http://euclidchemical.com/products/construction-products/joint-fillers-sealants/polysulfide-sealants/" TargetMode="External"/><Relationship Id="rId12" Type="http://schemas.openxmlformats.org/officeDocument/2006/relationships/hyperlink" Target="http://euclidchemical.com/products/construction-products/joint-fillers-sealants/epoxy-fillers-sealants/dural-340-nssl/" TargetMode="External"/><Relationship Id="rId13" Type="http://schemas.openxmlformats.org/officeDocument/2006/relationships/hyperlink" Target="http://euclidchemical.com/products/construction-products/joint-fillers-sealants/polyurea-joint-fillers/euco-qwikjoint-uvr/" TargetMode="External"/><Relationship Id="rId14" Type="http://schemas.openxmlformats.org/officeDocument/2006/relationships/hyperlink" Target="http://euclidchemical.com/products/construction-products/repair/verticaloverhead-repair/eucorepair-v100/" TargetMode="External"/><Relationship Id="rId15" Type="http://schemas.openxmlformats.org/officeDocument/2006/relationships/hyperlink" Target="http://euclidchemical.com/products/construction-products/repair/verticaloverhead-repair/tamms-structural-mortar/" TargetMode="External"/><Relationship Id="rId16" Type="http://schemas.openxmlformats.org/officeDocument/2006/relationships/hyperlink" Target="http://euclidchemical.com/products/construction-products/repair/horizontal-repair/cementitious-mortars/express-repair/" TargetMode="External"/><Relationship Id="rId17" Type="http://schemas.openxmlformats.org/officeDocument/2006/relationships/hyperlink" Target="http://euclidchemical.com/products/construction-products/repair/horizontal-repair/cementitious-mortars/versaspeed/" TargetMode="External"/><Relationship Id="rId18" Type="http://schemas.openxmlformats.org/officeDocument/2006/relationships/hyperlink" Target="http://euclidchemical.com/products/construction-products/repair/horizontal-repair/cementitious-mortars/eucocrete/" TargetMode="External"/><Relationship Id="rId19" Type="http://schemas.openxmlformats.org/officeDocument/2006/relationships/hyperlink" Target="http://euclidchemical.com/products/construction-products/bonding-agents-adhesives/epoxy-based/dural-452-lv/" TargetMode="External"/><Relationship Id="rId37" Type="http://schemas.openxmlformats.org/officeDocument/2006/relationships/hyperlink" Target="http://euclidchemical.com/products/construction-products/penetrating-sealersliquid-densifiers/penetrating-sealers/baracade-wb-244/" TargetMode="External"/><Relationship Id="rId38" Type="http://schemas.openxmlformats.org/officeDocument/2006/relationships/hyperlink" Target="http://euclidchemical.com/products/construction-products/penetrating-sealersliquid-densifiers/penetrating-sealers/baracade-silane-100c/" TargetMode="External"/><Relationship Id="rId39" Type="http://schemas.openxmlformats.org/officeDocument/2006/relationships/hyperlink" Target="http://euclidchemical.com/products/construction-products/penetrating-sealersliquid-densifiers/penetrating-sealers/baracade-silane-40-ipa/" TargetMode="External"/><Relationship Id="rId40" Type="http://schemas.openxmlformats.org/officeDocument/2006/relationships/hyperlink" Target="http://euclidchemical.com/products/construction-products/penetrating-sealersliquid-densifiers/penetrating-sealers/chemstop-wb-regularheavy-duty/" TargetMode="External"/><Relationship Id="rId41" Type="http://schemas.openxmlformats.org/officeDocument/2006/relationships/hyperlink" Target="http://euclidchemical.com/products/construction-products/penetrating-sealersliquid-densifiers/penetrating-sealers/euco-512-vox-epoxy-sealer/" TargetMode="External"/><Relationship Id="rId42" Type="http://schemas.openxmlformats.org/officeDocument/2006/relationships/hyperlink" Target="http://euclidchemical.com/products/construction-products/repair/cathodic-protection/sentinel-galvanic-anodes/" TargetMode="External"/><Relationship Id="rId43" Type="http://schemas.openxmlformats.org/officeDocument/2006/relationships/header" Target="header1.xml"/><Relationship Id="rId44" Type="http://schemas.openxmlformats.org/officeDocument/2006/relationships/header" Target="header2.xml"/><Relationship Id="rId4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czyal\Desktop\Website\Specifications\__GUIDE_SPEC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6030E-225D-CA49-A99A-20814B2A6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C:\Users\korczyal\Desktop\Website\Specifications\__GUIDE_SPEC_Template.dot</Template>
  <TotalTime>9</TotalTime>
  <Pages>2</Pages>
  <Words>1317</Words>
  <Characters>7509</Characters>
  <Application>Microsoft Macintosh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N/A</Company>
  <LinksUpToDate>false</LinksUpToDate>
  <CharactersWithSpaces>8809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KORCZYAL</dc:creator>
  <cp:lastModifiedBy>Corey Furman</cp:lastModifiedBy>
  <cp:revision>5</cp:revision>
  <cp:lastPrinted>2014-12-18T17:38:00Z</cp:lastPrinted>
  <dcterms:created xsi:type="dcterms:W3CDTF">2018-12-19T20:09:00Z</dcterms:created>
  <dcterms:modified xsi:type="dcterms:W3CDTF">2019-01-24T19:36:00Z</dcterms:modified>
</cp:coreProperties>
</file>