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362A" w14:textId="77777777" w:rsidR="002B4396" w:rsidRPr="002B4396" w:rsidRDefault="002B4396" w:rsidP="002B4396">
      <w:pPr>
        <w:tabs>
          <w:tab w:val="center" w:pos="5040"/>
        </w:tabs>
        <w:suppressAutoHyphens/>
        <w:ind w:left="2880" w:hanging="2880"/>
        <w:outlineLvl w:val="0"/>
        <w:rPr>
          <w:rFonts w:ascii="Calibri" w:hAnsi="Calibri" w:cs="Calibri"/>
          <w:b/>
          <w:sz w:val="22"/>
          <w:szCs w:val="22"/>
        </w:rPr>
      </w:pPr>
      <w:r w:rsidRPr="002B4396">
        <w:rPr>
          <w:rFonts w:ascii="Calibri" w:hAnsi="Calibri" w:cs="Calibri"/>
          <w:b/>
          <w:sz w:val="22"/>
          <w:szCs w:val="22"/>
        </w:rPr>
        <w:t>CSI SECTION 07 25 00 – Weather Barriers</w:t>
      </w:r>
    </w:p>
    <w:p w14:paraId="28119B16" w14:textId="77777777" w:rsidR="002B4396" w:rsidRPr="002B4396" w:rsidRDefault="002B4396" w:rsidP="002B4396">
      <w:pPr>
        <w:tabs>
          <w:tab w:val="center" w:pos="5040"/>
        </w:tabs>
        <w:suppressAutoHyphens/>
        <w:ind w:left="2880" w:hanging="2880"/>
        <w:outlineLvl w:val="0"/>
        <w:rPr>
          <w:rFonts w:ascii="Calibri" w:hAnsi="Calibri" w:cs="Calibri"/>
          <w:b/>
          <w:sz w:val="22"/>
          <w:szCs w:val="22"/>
        </w:rPr>
      </w:pPr>
      <w:r w:rsidRPr="002B4396">
        <w:rPr>
          <w:rFonts w:ascii="Calibri" w:hAnsi="Calibri" w:cs="Calibri"/>
          <w:b/>
          <w:sz w:val="22"/>
          <w:szCs w:val="22"/>
        </w:rPr>
        <w:t xml:space="preserve">CSI SECTION 07 27 26 – Fluid Applied Membrane Air Barriers </w:t>
      </w:r>
    </w:p>
    <w:p w14:paraId="46776CD0" w14:textId="77777777" w:rsidR="002B4396" w:rsidRPr="002B4396" w:rsidRDefault="002B4396" w:rsidP="002B4396">
      <w:pPr>
        <w:pStyle w:val="Heading51"/>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0"/>
          <w:tab w:val="left" w:pos="173"/>
          <w:tab w:val="left" w:pos="518"/>
          <w:tab w:val="left" w:pos="864"/>
          <w:tab w:val="left" w:pos="1210"/>
          <w:tab w:val="left" w:pos="1555"/>
          <w:tab w:val="left" w:pos="1901"/>
          <w:tab w:val="left" w:pos="2246"/>
          <w:tab w:val="left" w:pos="2592"/>
          <w:tab w:val="left" w:pos="2938"/>
          <w:tab w:val="left" w:pos="3600"/>
        </w:tabs>
        <w:rPr>
          <w:rFonts w:ascii="Calibri" w:hAnsi="Calibri" w:cs="Calibri"/>
          <w:sz w:val="22"/>
          <w:szCs w:val="22"/>
        </w:rPr>
      </w:pPr>
    </w:p>
    <w:p w14:paraId="6E964EE3" w14:textId="77777777" w:rsidR="002B4396" w:rsidRPr="002B4396" w:rsidRDefault="002B4396" w:rsidP="002B4396">
      <w:pPr>
        <w:pStyle w:val="ARCATParagraph"/>
        <w:spacing w:after="120"/>
        <w:outlineLvl w:val="0"/>
        <w:rPr>
          <w:rFonts w:ascii="Calibri" w:hAnsi="Calibri" w:cs="Calibri"/>
          <w:b/>
          <w:sz w:val="22"/>
          <w:szCs w:val="22"/>
        </w:rPr>
      </w:pPr>
      <w:r w:rsidRPr="002B4396">
        <w:rPr>
          <w:rFonts w:ascii="Calibri" w:hAnsi="Calibri" w:cs="Calibri"/>
          <w:b/>
          <w:sz w:val="22"/>
          <w:szCs w:val="22"/>
        </w:rPr>
        <w:t>PART 1 - GENERAL</w:t>
      </w:r>
    </w:p>
    <w:p w14:paraId="175D46D0" w14:textId="77777777" w:rsidR="002B4396" w:rsidRPr="002B4396" w:rsidRDefault="002B4396" w:rsidP="002B4396">
      <w:pPr>
        <w:pStyle w:val="ARCATParagraph"/>
        <w:numPr>
          <w:ilvl w:val="0"/>
          <w:numId w:val="1"/>
        </w:numPr>
        <w:tabs>
          <w:tab w:val="clear" w:pos="360"/>
          <w:tab w:val="num" w:pos="720"/>
        </w:tabs>
        <w:spacing w:before="80" w:after="80"/>
        <w:ind w:left="720" w:hanging="720"/>
        <w:rPr>
          <w:rFonts w:ascii="Calibri" w:hAnsi="Calibri" w:cs="Calibri"/>
          <w:b/>
          <w:sz w:val="22"/>
          <w:szCs w:val="22"/>
        </w:rPr>
      </w:pPr>
      <w:r w:rsidRPr="002B4396">
        <w:rPr>
          <w:rFonts w:ascii="Calibri" w:hAnsi="Calibri" w:cs="Calibri"/>
          <w:b/>
          <w:sz w:val="22"/>
          <w:szCs w:val="22"/>
        </w:rPr>
        <w:t xml:space="preserve">SECTION INCLUDES </w:t>
      </w:r>
    </w:p>
    <w:p w14:paraId="70726636" w14:textId="66D610FF" w:rsidR="002B4396" w:rsidRPr="002B4396" w:rsidRDefault="002B4396" w:rsidP="002B4396">
      <w:pPr>
        <w:pStyle w:val="ARCATParagraph"/>
        <w:numPr>
          <w:ilvl w:val="1"/>
          <w:numId w:val="1"/>
        </w:numPr>
        <w:tabs>
          <w:tab w:val="num" w:pos="1170"/>
        </w:tabs>
        <w:spacing w:after="120"/>
        <w:ind w:left="1170" w:hanging="450"/>
        <w:rPr>
          <w:rFonts w:ascii="Calibri" w:hAnsi="Calibri" w:cs="Calibri"/>
          <w:sz w:val="22"/>
          <w:szCs w:val="22"/>
        </w:rPr>
      </w:pPr>
      <w:r w:rsidRPr="002B4396">
        <w:rPr>
          <w:rFonts w:ascii="Calibri" w:hAnsi="Calibri" w:cs="Calibri"/>
          <w:sz w:val="22"/>
          <w:szCs w:val="22"/>
        </w:rPr>
        <w:t xml:space="preserve">Manufacturer’s requirements for the proper design, use, and installation of </w:t>
      </w:r>
      <w:r w:rsidR="006657EF">
        <w:rPr>
          <w:rFonts w:ascii="Calibri" w:hAnsi="Calibri" w:cs="Calibri"/>
          <w:sz w:val="22"/>
          <w:szCs w:val="22"/>
        </w:rPr>
        <w:t xml:space="preserve">Parex WeatherSeal Spray and Roll </w:t>
      </w:r>
      <w:r w:rsidR="0034149A">
        <w:rPr>
          <w:rFonts w:ascii="Calibri" w:hAnsi="Calibri" w:cs="Calibri"/>
          <w:sz w:val="22"/>
          <w:szCs w:val="22"/>
        </w:rPr>
        <w:t>On,</w:t>
      </w:r>
      <w:r w:rsidR="006657EF">
        <w:rPr>
          <w:rFonts w:ascii="Calibri" w:hAnsi="Calibri" w:cs="Calibri"/>
          <w:sz w:val="22"/>
          <w:szCs w:val="22"/>
        </w:rPr>
        <w:t xml:space="preserve"> </w:t>
      </w:r>
      <w:r w:rsidRPr="002B4396">
        <w:rPr>
          <w:rFonts w:ascii="Calibri" w:hAnsi="Calibri" w:cs="Calibri"/>
          <w:sz w:val="22"/>
          <w:szCs w:val="22"/>
        </w:rPr>
        <w:t>a 100% acrylic based, spray or roller-applied water-resistive membrane and air barrier coating.</w:t>
      </w:r>
    </w:p>
    <w:p w14:paraId="6FC81ED9" w14:textId="77777777" w:rsidR="002B4396" w:rsidRPr="002B4396" w:rsidRDefault="002B4396" w:rsidP="002B4396">
      <w:pPr>
        <w:pStyle w:val="ARCATParagraph"/>
        <w:numPr>
          <w:ilvl w:val="0"/>
          <w:numId w:val="1"/>
        </w:numPr>
        <w:tabs>
          <w:tab w:val="clear" w:pos="360"/>
          <w:tab w:val="num" w:pos="720"/>
        </w:tabs>
        <w:spacing w:before="80" w:after="80"/>
        <w:ind w:left="720" w:hanging="720"/>
        <w:rPr>
          <w:rFonts w:ascii="Calibri" w:hAnsi="Calibri" w:cs="Calibri"/>
          <w:b/>
          <w:sz w:val="22"/>
          <w:szCs w:val="22"/>
        </w:rPr>
      </w:pPr>
      <w:r w:rsidRPr="002B4396">
        <w:rPr>
          <w:rFonts w:ascii="Calibri" w:hAnsi="Calibri" w:cs="Calibri"/>
          <w:b/>
          <w:sz w:val="22"/>
          <w:szCs w:val="22"/>
        </w:rPr>
        <w:t>RELATED SECTIONS</w:t>
      </w:r>
    </w:p>
    <w:p w14:paraId="6B546723"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03 30 00 - Cast-in-Place Concrete</w:t>
      </w:r>
    </w:p>
    <w:p w14:paraId="200590BE"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04 20 00 - Unit Masonry</w:t>
      </w:r>
    </w:p>
    <w:p w14:paraId="108E9993"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06 16 00 - Sheathing</w:t>
      </w:r>
    </w:p>
    <w:p w14:paraId="49A659FE"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07 62 00 - Sheet Metal Flashing and Trim</w:t>
      </w:r>
    </w:p>
    <w:p w14:paraId="0DD74AF4"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07 90 00 - Joint Protection</w:t>
      </w:r>
    </w:p>
    <w:p w14:paraId="176338C7"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08 50 00 - Windows</w:t>
      </w:r>
    </w:p>
    <w:p w14:paraId="5485DE5E" w14:textId="77777777" w:rsidR="002B4396" w:rsidRPr="002B4396" w:rsidRDefault="002B4396" w:rsidP="002B4396">
      <w:pPr>
        <w:pStyle w:val="ARCATParagraph"/>
        <w:numPr>
          <w:ilvl w:val="1"/>
          <w:numId w:val="1"/>
        </w:numPr>
        <w:tabs>
          <w:tab w:val="num" w:pos="1170"/>
        </w:tabs>
        <w:spacing w:after="120"/>
        <w:ind w:left="1260" w:hanging="540"/>
        <w:rPr>
          <w:rFonts w:ascii="Calibri" w:hAnsi="Calibri" w:cs="Calibri"/>
          <w:sz w:val="22"/>
          <w:szCs w:val="22"/>
        </w:rPr>
      </w:pPr>
      <w:r w:rsidRPr="002B4396">
        <w:rPr>
          <w:rFonts w:ascii="Calibri" w:hAnsi="Calibri" w:cs="Calibri"/>
          <w:sz w:val="22"/>
          <w:szCs w:val="22"/>
        </w:rPr>
        <w:t>Section 09 21 16 - Gypsum Board Assemblies</w:t>
      </w:r>
    </w:p>
    <w:p w14:paraId="2EB09F34" w14:textId="77777777" w:rsidR="002B4396" w:rsidRPr="002B4396" w:rsidRDefault="002B4396" w:rsidP="002B4396">
      <w:pPr>
        <w:pStyle w:val="ARCATParagraph"/>
        <w:numPr>
          <w:ilvl w:val="0"/>
          <w:numId w:val="1"/>
        </w:numPr>
        <w:tabs>
          <w:tab w:val="clear" w:pos="360"/>
          <w:tab w:val="num" w:pos="720"/>
        </w:tabs>
        <w:spacing w:before="80" w:after="80"/>
        <w:ind w:left="720" w:hanging="720"/>
        <w:rPr>
          <w:rFonts w:ascii="Calibri" w:hAnsi="Calibri" w:cs="Calibri"/>
          <w:b/>
          <w:sz w:val="22"/>
          <w:szCs w:val="22"/>
        </w:rPr>
      </w:pPr>
      <w:r w:rsidRPr="002B4396">
        <w:rPr>
          <w:rFonts w:ascii="Calibri" w:hAnsi="Calibri" w:cs="Calibri"/>
          <w:b/>
          <w:sz w:val="22"/>
          <w:szCs w:val="22"/>
        </w:rPr>
        <w:t>REFERENCES</w:t>
      </w:r>
    </w:p>
    <w:p w14:paraId="48D86CAD"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B117 </w:t>
      </w:r>
      <w:r w:rsidRPr="002B4396">
        <w:rPr>
          <w:rFonts w:ascii="Calibri" w:hAnsi="Calibri" w:cs="Calibri"/>
          <w:sz w:val="22"/>
          <w:szCs w:val="22"/>
        </w:rPr>
        <w:tab/>
        <w:t>Test Method for Salt Spray (Fog) Testing</w:t>
      </w:r>
    </w:p>
    <w:p w14:paraId="31CDFA12"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C1135 </w:t>
      </w:r>
      <w:r w:rsidRPr="002B4396">
        <w:rPr>
          <w:rFonts w:ascii="Calibri" w:hAnsi="Calibri" w:cs="Calibri"/>
          <w:sz w:val="22"/>
          <w:szCs w:val="22"/>
        </w:rPr>
        <w:tab/>
        <w:t>Test Method for Determining Tensile Adhesion Properties of Structural Sealants</w:t>
      </w:r>
    </w:p>
    <w:p w14:paraId="45FF5A7B"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hyperlink r:id="rId7" w:history="1">
        <w:r w:rsidRPr="002B4396">
          <w:rPr>
            <w:rFonts w:ascii="Calibri" w:hAnsi="Calibri" w:cs="Calibri"/>
            <w:sz w:val="22"/>
            <w:szCs w:val="22"/>
          </w:rPr>
          <w:t xml:space="preserve">ASTM D522 </w:t>
        </w:r>
        <w:r w:rsidRPr="002B4396">
          <w:rPr>
            <w:rFonts w:ascii="Calibri" w:hAnsi="Calibri" w:cs="Calibri"/>
            <w:sz w:val="22"/>
            <w:szCs w:val="22"/>
          </w:rPr>
          <w:tab/>
          <w:t xml:space="preserve">Standard Test Methods for Mandrel Bend Test of Attached Organic Coatings </w:t>
        </w:r>
      </w:hyperlink>
    </w:p>
    <w:p w14:paraId="703F07A2"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D2247 </w:t>
      </w:r>
      <w:r w:rsidRPr="002B4396">
        <w:rPr>
          <w:rFonts w:ascii="Calibri" w:hAnsi="Calibri" w:cs="Calibri"/>
          <w:sz w:val="22"/>
          <w:szCs w:val="22"/>
        </w:rPr>
        <w:tab/>
        <w:t>Practice for Testing Water Resistance of Coatings in 100 Percent Relative Humidity</w:t>
      </w:r>
    </w:p>
    <w:p w14:paraId="3D14C1B8"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D4541 </w:t>
      </w:r>
      <w:r w:rsidRPr="002B4396">
        <w:rPr>
          <w:rFonts w:ascii="Calibri" w:hAnsi="Calibri" w:cs="Calibri"/>
          <w:sz w:val="22"/>
          <w:szCs w:val="22"/>
        </w:rPr>
        <w:tab/>
        <w:t>Test Method for Pull-Off Strength of Coatings Using Portable Adhesion Testers</w:t>
      </w:r>
    </w:p>
    <w:p w14:paraId="60589106"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E72 </w:t>
      </w:r>
      <w:r w:rsidRPr="002B4396">
        <w:rPr>
          <w:rFonts w:ascii="Calibri" w:hAnsi="Calibri" w:cs="Calibri"/>
          <w:sz w:val="22"/>
          <w:szCs w:val="22"/>
        </w:rPr>
        <w:tab/>
        <w:t>Test Methods of Conducting Strength Tests of Panels for Building Construction</w:t>
      </w:r>
    </w:p>
    <w:p w14:paraId="40C08393"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E84 </w:t>
      </w:r>
      <w:r w:rsidRPr="002B4396">
        <w:rPr>
          <w:rFonts w:ascii="Calibri" w:hAnsi="Calibri" w:cs="Calibri"/>
          <w:sz w:val="22"/>
          <w:szCs w:val="22"/>
        </w:rPr>
        <w:tab/>
        <w:t>Test Method for Surface Burning Characteristics of Building Materials</w:t>
      </w:r>
    </w:p>
    <w:p w14:paraId="34846390"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E96 </w:t>
      </w:r>
      <w:r w:rsidRPr="002B4396">
        <w:rPr>
          <w:rFonts w:ascii="Calibri" w:hAnsi="Calibri" w:cs="Calibri"/>
          <w:sz w:val="22"/>
          <w:szCs w:val="22"/>
        </w:rPr>
        <w:tab/>
        <w:t xml:space="preserve">Test Method for Water Vapor Transmission of Materials </w:t>
      </w:r>
    </w:p>
    <w:p w14:paraId="55EC57E3" w14:textId="77777777" w:rsidR="002B4396" w:rsidRPr="002B4396" w:rsidRDefault="002B4396" w:rsidP="002B4396">
      <w:pPr>
        <w:pStyle w:val="ARCATParagraph"/>
        <w:numPr>
          <w:ilvl w:val="1"/>
          <w:numId w:val="1"/>
        </w:numPr>
        <w:tabs>
          <w:tab w:val="clear" w:pos="1224"/>
          <w:tab w:val="num" w:pos="1170"/>
          <w:tab w:val="left" w:pos="2610"/>
        </w:tabs>
        <w:ind w:left="2610" w:hanging="1890"/>
        <w:rPr>
          <w:rFonts w:ascii="Calibri" w:hAnsi="Calibri" w:cs="Calibri"/>
          <w:sz w:val="22"/>
          <w:szCs w:val="22"/>
        </w:rPr>
      </w:pPr>
      <w:r w:rsidRPr="002B4396">
        <w:rPr>
          <w:rFonts w:ascii="Calibri" w:hAnsi="Calibri" w:cs="Calibri"/>
          <w:sz w:val="22"/>
          <w:szCs w:val="22"/>
        </w:rPr>
        <w:t xml:space="preserve">ASTM E283 </w:t>
      </w:r>
      <w:r w:rsidRPr="002B4396">
        <w:rPr>
          <w:rFonts w:ascii="Calibri" w:hAnsi="Calibri" w:cs="Calibri"/>
          <w:sz w:val="22"/>
          <w:szCs w:val="22"/>
        </w:rPr>
        <w:tab/>
        <w:t>Standard Test Method for Determining Rate of Air Leakage Through Exterior Windows, Curtain Walls, and Doors Under Specified Pressure Differences Across the Specimen</w:t>
      </w:r>
    </w:p>
    <w:p w14:paraId="66F491BA"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E331 </w:t>
      </w:r>
      <w:r w:rsidRPr="002B4396">
        <w:rPr>
          <w:rFonts w:ascii="Calibri" w:hAnsi="Calibri" w:cs="Calibri"/>
          <w:sz w:val="22"/>
          <w:szCs w:val="22"/>
        </w:rPr>
        <w:tab/>
        <w:t>Test Method for Water Penetration by Uniform Static Air Pressure Difference</w:t>
      </w:r>
    </w:p>
    <w:p w14:paraId="4F878CD9" w14:textId="77777777" w:rsidR="002B4396" w:rsidRPr="002B4396" w:rsidRDefault="002B4396" w:rsidP="002B4396">
      <w:pPr>
        <w:pStyle w:val="ARCATParagraph"/>
        <w:numPr>
          <w:ilvl w:val="1"/>
          <w:numId w:val="1"/>
        </w:numPr>
        <w:tabs>
          <w:tab w:val="num" w:pos="1170"/>
          <w:tab w:val="left" w:pos="2610"/>
        </w:tabs>
        <w:ind w:left="1170" w:hanging="450"/>
        <w:rPr>
          <w:rFonts w:ascii="Calibri" w:hAnsi="Calibri" w:cs="Calibri"/>
          <w:sz w:val="22"/>
          <w:szCs w:val="22"/>
        </w:rPr>
      </w:pPr>
      <w:r w:rsidRPr="002B4396">
        <w:rPr>
          <w:rFonts w:ascii="Calibri" w:hAnsi="Calibri" w:cs="Calibri"/>
          <w:sz w:val="22"/>
          <w:szCs w:val="22"/>
        </w:rPr>
        <w:t xml:space="preserve">ASTM E695 </w:t>
      </w:r>
      <w:r w:rsidRPr="002B4396">
        <w:rPr>
          <w:rFonts w:ascii="Calibri" w:hAnsi="Calibri" w:cs="Calibri"/>
          <w:sz w:val="22"/>
          <w:szCs w:val="22"/>
        </w:rPr>
        <w:tab/>
        <w:t>Method for Measuring Relative Resistance to Impact Loading</w:t>
      </w:r>
    </w:p>
    <w:p w14:paraId="1E333979" w14:textId="77777777" w:rsidR="002B4396" w:rsidRPr="002B4396" w:rsidRDefault="002B4396" w:rsidP="002B4396">
      <w:pPr>
        <w:pStyle w:val="ARCATParagraph"/>
        <w:numPr>
          <w:ilvl w:val="1"/>
          <w:numId w:val="1"/>
        </w:numPr>
        <w:tabs>
          <w:tab w:val="clear" w:pos="1224"/>
          <w:tab w:val="num" w:pos="1170"/>
          <w:tab w:val="left" w:pos="2610"/>
        </w:tabs>
        <w:ind w:left="2610" w:hanging="1890"/>
        <w:rPr>
          <w:rFonts w:ascii="Calibri" w:hAnsi="Calibri" w:cs="Calibri"/>
          <w:sz w:val="22"/>
          <w:szCs w:val="22"/>
        </w:rPr>
      </w:pPr>
      <w:r w:rsidRPr="002B4396">
        <w:rPr>
          <w:rFonts w:ascii="Calibri" w:hAnsi="Calibri" w:cs="Calibri"/>
          <w:sz w:val="22"/>
          <w:szCs w:val="22"/>
        </w:rPr>
        <w:t xml:space="preserve">ASTM E2134 </w:t>
      </w:r>
      <w:r w:rsidRPr="002B4396">
        <w:rPr>
          <w:rFonts w:ascii="Calibri" w:hAnsi="Calibri" w:cs="Calibri"/>
          <w:sz w:val="22"/>
          <w:szCs w:val="22"/>
        </w:rPr>
        <w:tab/>
        <w:t>Standard Test Method for Evaluating the Tensile-Adhesion Performance of an Exterior Insulation and Finish System (EIFS)</w:t>
      </w:r>
    </w:p>
    <w:p w14:paraId="2E30AC3A" w14:textId="77777777" w:rsidR="002B4396" w:rsidRPr="002B4396" w:rsidRDefault="002B4396" w:rsidP="002B4396">
      <w:pPr>
        <w:pStyle w:val="ARCATParagraph"/>
        <w:numPr>
          <w:ilvl w:val="1"/>
          <w:numId w:val="1"/>
        </w:numPr>
        <w:tabs>
          <w:tab w:val="clear" w:pos="1224"/>
          <w:tab w:val="num" w:pos="1170"/>
          <w:tab w:val="left" w:pos="2610"/>
        </w:tabs>
        <w:ind w:left="1170" w:hanging="450"/>
        <w:rPr>
          <w:rFonts w:ascii="Calibri" w:hAnsi="Calibri" w:cs="Calibri"/>
          <w:sz w:val="22"/>
          <w:szCs w:val="22"/>
        </w:rPr>
      </w:pPr>
      <w:hyperlink r:id="rId8" w:history="1">
        <w:r w:rsidRPr="002B4396">
          <w:rPr>
            <w:rFonts w:ascii="Calibri" w:hAnsi="Calibri" w:cs="Calibri"/>
            <w:sz w:val="22"/>
            <w:szCs w:val="22"/>
          </w:rPr>
          <w:t xml:space="preserve">ASTM E2178 </w:t>
        </w:r>
        <w:r w:rsidRPr="002B4396">
          <w:rPr>
            <w:rFonts w:ascii="Calibri" w:hAnsi="Calibri" w:cs="Calibri"/>
            <w:sz w:val="22"/>
            <w:szCs w:val="22"/>
          </w:rPr>
          <w:tab/>
          <w:t xml:space="preserve">Standard Test Method for Air Permeance of Building Materials </w:t>
        </w:r>
      </w:hyperlink>
    </w:p>
    <w:p w14:paraId="1C4BFBAC" w14:textId="77777777" w:rsidR="002B4396" w:rsidRPr="002B4396" w:rsidRDefault="002B4396" w:rsidP="002B4396">
      <w:pPr>
        <w:pStyle w:val="ARCATParagraph"/>
        <w:numPr>
          <w:ilvl w:val="1"/>
          <w:numId w:val="1"/>
        </w:numPr>
        <w:tabs>
          <w:tab w:val="clear" w:pos="1224"/>
          <w:tab w:val="num" w:pos="1170"/>
          <w:tab w:val="left" w:pos="2610"/>
        </w:tabs>
        <w:ind w:left="2610" w:hanging="1890"/>
        <w:rPr>
          <w:rFonts w:ascii="Calibri" w:hAnsi="Calibri" w:cs="Calibri"/>
          <w:sz w:val="22"/>
          <w:szCs w:val="22"/>
        </w:rPr>
      </w:pPr>
      <w:r w:rsidRPr="002B4396">
        <w:rPr>
          <w:rFonts w:ascii="Calibri" w:hAnsi="Calibri" w:cs="Calibri"/>
          <w:sz w:val="22"/>
          <w:szCs w:val="22"/>
        </w:rPr>
        <w:t xml:space="preserve">ASTM E2485 </w:t>
      </w:r>
      <w:r w:rsidRPr="002B4396">
        <w:rPr>
          <w:rFonts w:ascii="Calibri" w:hAnsi="Calibri" w:cs="Calibri"/>
          <w:sz w:val="22"/>
          <w:szCs w:val="22"/>
        </w:rPr>
        <w:tab/>
        <w:t>Standard Test Method for Freeze/Thaw Resistance of Exterior Insulation and Finish Systems (EIFS) and Water Resistive Barrier Coatings</w:t>
      </w:r>
    </w:p>
    <w:p w14:paraId="2A02BDB8" w14:textId="77777777" w:rsidR="002B4396" w:rsidRPr="002B4396" w:rsidRDefault="002B4396" w:rsidP="002B4396">
      <w:pPr>
        <w:pStyle w:val="ARCATParagraph"/>
        <w:numPr>
          <w:ilvl w:val="1"/>
          <w:numId w:val="1"/>
        </w:numPr>
        <w:tabs>
          <w:tab w:val="num" w:pos="1170"/>
          <w:tab w:val="left" w:pos="2610"/>
        </w:tabs>
        <w:ind w:left="1166" w:hanging="446"/>
        <w:rPr>
          <w:rFonts w:ascii="Calibri" w:hAnsi="Calibri" w:cs="Calibri"/>
          <w:sz w:val="22"/>
          <w:szCs w:val="22"/>
        </w:rPr>
      </w:pPr>
      <w:r w:rsidRPr="002B4396">
        <w:rPr>
          <w:rFonts w:ascii="Calibri" w:hAnsi="Calibri" w:cs="Calibri"/>
          <w:sz w:val="22"/>
          <w:szCs w:val="22"/>
        </w:rPr>
        <w:t>ASTM G155/</w:t>
      </w:r>
    </w:p>
    <w:p w14:paraId="4634F337" w14:textId="77777777" w:rsidR="002B4396" w:rsidRPr="002B4396" w:rsidRDefault="002B4396" w:rsidP="002B4396">
      <w:pPr>
        <w:pStyle w:val="ARCATParagraph"/>
        <w:tabs>
          <w:tab w:val="num" w:pos="1170"/>
          <w:tab w:val="left" w:pos="2610"/>
        </w:tabs>
        <w:ind w:left="720"/>
        <w:rPr>
          <w:rFonts w:ascii="Calibri" w:hAnsi="Calibri" w:cs="Calibri"/>
          <w:sz w:val="22"/>
          <w:szCs w:val="22"/>
        </w:rPr>
      </w:pPr>
      <w:r w:rsidRPr="002B4396">
        <w:rPr>
          <w:rFonts w:ascii="Calibri" w:hAnsi="Calibri" w:cs="Calibri"/>
          <w:sz w:val="22"/>
          <w:szCs w:val="22"/>
        </w:rPr>
        <w:tab/>
        <w:t xml:space="preserve">G153 </w:t>
      </w:r>
      <w:r w:rsidRPr="002B4396">
        <w:rPr>
          <w:rFonts w:ascii="Calibri" w:hAnsi="Calibri" w:cs="Calibri"/>
          <w:sz w:val="22"/>
          <w:szCs w:val="22"/>
        </w:rPr>
        <w:tab/>
        <w:t>Accelerated Weathering for Exposure of Nonmetallic Materials</w:t>
      </w:r>
    </w:p>
    <w:p w14:paraId="786367BC" w14:textId="77777777" w:rsidR="002B4396" w:rsidRPr="002B4396" w:rsidRDefault="002B4396" w:rsidP="002B4396">
      <w:pPr>
        <w:pStyle w:val="ARCATParagraph"/>
        <w:tabs>
          <w:tab w:val="num" w:pos="1170"/>
          <w:tab w:val="left" w:pos="2610"/>
        </w:tabs>
        <w:ind w:left="720"/>
        <w:rPr>
          <w:rFonts w:ascii="Calibri" w:hAnsi="Calibri" w:cs="Calibri"/>
          <w:sz w:val="22"/>
          <w:szCs w:val="22"/>
        </w:rPr>
      </w:pPr>
    </w:p>
    <w:p w14:paraId="188F8093" w14:textId="77777777" w:rsidR="002B4396" w:rsidRPr="002B4396" w:rsidRDefault="002B4396" w:rsidP="002B4396">
      <w:pPr>
        <w:pStyle w:val="ARCATParagraph"/>
        <w:numPr>
          <w:ilvl w:val="1"/>
          <w:numId w:val="1"/>
        </w:numPr>
        <w:tabs>
          <w:tab w:val="clear" w:pos="1224"/>
          <w:tab w:val="num" w:pos="1170"/>
          <w:tab w:val="left" w:pos="2610"/>
        </w:tabs>
        <w:ind w:left="2610" w:hanging="1890"/>
        <w:rPr>
          <w:rFonts w:ascii="Calibri" w:hAnsi="Calibri" w:cs="Calibri"/>
          <w:sz w:val="22"/>
          <w:szCs w:val="22"/>
        </w:rPr>
      </w:pPr>
      <w:r w:rsidRPr="002B4396">
        <w:rPr>
          <w:rFonts w:ascii="Calibri" w:hAnsi="Calibri" w:cs="Calibri"/>
          <w:sz w:val="22"/>
          <w:szCs w:val="22"/>
        </w:rPr>
        <w:t xml:space="preserve">NFPA 268 </w:t>
      </w:r>
      <w:r w:rsidRPr="002B4396">
        <w:rPr>
          <w:rFonts w:ascii="Calibri" w:hAnsi="Calibri" w:cs="Calibri"/>
          <w:sz w:val="22"/>
          <w:szCs w:val="22"/>
        </w:rPr>
        <w:tab/>
        <w:t>Standard Test Method for Determining Ignitability of Exterior Wall Assemblies Using a Radiant Heat Energy Source</w:t>
      </w:r>
    </w:p>
    <w:p w14:paraId="544442D2" w14:textId="77777777" w:rsidR="002B4396" w:rsidRPr="002B4396" w:rsidRDefault="002B4396" w:rsidP="002B4396">
      <w:pPr>
        <w:pStyle w:val="ARCATParagraph"/>
        <w:numPr>
          <w:ilvl w:val="1"/>
          <w:numId w:val="1"/>
        </w:numPr>
        <w:tabs>
          <w:tab w:val="clear" w:pos="1224"/>
          <w:tab w:val="num" w:pos="1170"/>
          <w:tab w:val="left" w:pos="2610"/>
        </w:tabs>
        <w:ind w:left="2610" w:hanging="1890"/>
        <w:rPr>
          <w:rFonts w:ascii="Calibri" w:hAnsi="Calibri" w:cs="Calibri"/>
          <w:sz w:val="22"/>
          <w:szCs w:val="22"/>
        </w:rPr>
      </w:pPr>
      <w:r w:rsidRPr="002B4396">
        <w:rPr>
          <w:rFonts w:ascii="Calibri" w:hAnsi="Calibri" w:cs="Calibri"/>
          <w:sz w:val="22"/>
          <w:szCs w:val="22"/>
        </w:rPr>
        <w:t xml:space="preserve">NFPA 285 </w:t>
      </w:r>
      <w:r w:rsidRPr="002B4396">
        <w:rPr>
          <w:rFonts w:ascii="Calibri" w:hAnsi="Calibri" w:cs="Calibri"/>
          <w:sz w:val="22"/>
          <w:szCs w:val="22"/>
        </w:rPr>
        <w:tab/>
        <w:t>Standard Method of Test for the Evaluation of Flammability characteristics of Exterior Non-load-bearing Wall Assemblies Containing Combustible Components Using the Intermediate-scale, Multistory Test Apparatus</w:t>
      </w:r>
    </w:p>
    <w:p w14:paraId="59C44DB3" w14:textId="77777777" w:rsidR="002B4396" w:rsidRPr="002B4396" w:rsidRDefault="002B4396" w:rsidP="002B4396">
      <w:pPr>
        <w:pStyle w:val="ARCATParagraph"/>
        <w:tabs>
          <w:tab w:val="left" w:pos="2610"/>
        </w:tabs>
        <w:spacing w:after="120"/>
        <w:ind w:left="2610"/>
        <w:rPr>
          <w:rFonts w:ascii="Calibri" w:hAnsi="Calibri" w:cs="Calibri"/>
          <w:sz w:val="22"/>
          <w:szCs w:val="22"/>
        </w:rPr>
      </w:pPr>
    </w:p>
    <w:p w14:paraId="5AE5BCF1" w14:textId="77777777" w:rsidR="002B4396" w:rsidRPr="002B4396" w:rsidRDefault="002B4396" w:rsidP="002B4396">
      <w:pPr>
        <w:pStyle w:val="ARCATParagraph"/>
        <w:tabs>
          <w:tab w:val="left" w:pos="2610"/>
        </w:tabs>
        <w:spacing w:after="120"/>
        <w:ind w:left="2610"/>
        <w:rPr>
          <w:rFonts w:ascii="Calibri" w:hAnsi="Calibri" w:cs="Calibri"/>
          <w:sz w:val="22"/>
          <w:szCs w:val="22"/>
        </w:rPr>
      </w:pPr>
    </w:p>
    <w:p w14:paraId="3A8E5F7D" w14:textId="77777777" w:rsidR="002B4396" w:rsidRPr="002B4396" w:rsidRDefault="002B4396" w:rsidP="002B4396">
      <w:pPr>
        <w:pStyle w:val="ARCATParagraph"/>
        <w:numPr>
          <w:ilvl w:val="0"/>
          <w:numId w:val="1"/>
        </w:numPr>
        <w:tabs>
          <w:tab w:val="clear" w:pos="360"/>
          <w:tab w:val="num" w:pos="720"/>
        </w:tabs>
        <w:spacing w:before="80" w:after="80"/>
        <w:ind w:left="720" w:hanging="720"/>
        <w:rPr>
          <w:rFonts w:ascii="Calibri" w:hAnsi="Calibri" w:cs="Calibri"/>
          <w:b/>
          <w:sz w:val="22"/>
          <w:szCs w:val="22"/>
        </w:rPr>
      </w:pPr>
      <w:r w:rsidRPr="002B4396">
        <w:rPr>
          <w:rFonts w:ascii="Calibri" w:hAnsi="Calibri" w:cs="Calibri"/>
          <w:b/>
          <w:sz w:val="22"/>
          <w:szCs w:val="22"/>
        </w:rPr>
        <w:lastRenderedPageBreak/>
        <w:t>ASSEMBLY DESCRIPTION</w:t>
      </w:r>
    </w:p>
    <w:p w14:paraId="02F21482" w14:textId="4AAEE5D1" w:rsidR="002B4396" w:rsidRPr="002B4396" w:rsidRDefault="002B4396" w:rsidP="002B4396">
      <w:pPr>
        <w:numPr>
          <w:ilvl w:val="1"/>
          <w:numId w:val="1"/>
        </w:numPr>
        <w:tabs>
          <w:tab w:val="left" w:pos="-720"/>
          <w:tab w:val="left" w:pos="1620"/>
        </w:tabs>
        <w:suppressAutoHyphens/>
        <w:spacing w:after="120"/>
        <w:ind w:hanging="504"/>
        <w:jc w:val="both"/>
        <w:rPr>
          <w:rFonts w:ascii="Calibri" w:hAnsi="Calibri" w:cs="Calibri"/>
          <w:sz w:val="22"/>
          <w:szCs w:val="22"/>
        </w:rPr>
      </w:pPr>
      <w:r w:rsidRPr="002B4396">
        <w:rPr>
          <w:rFonts w:ascii="Calibri" w:hAnsi="Calibri" w:cs="Calibri"/>
          <w:sz w:val="22"/>
          <w:szCs w:val="22"/>
        </w:rPr>
        <w:t xml:space="preserve">Parex WeatherSeal Spray &amp; Roll-On:  100% </w:t>
      </w:r>
      <w:r w:rsidR="0034149A" w:rsidRPr="002B4396">
        <w:rPr>
          <w:rFonts w:ascii="Calibri" w:hAnsi="Calibri" w:cs="Calibri"/>
          <w:sz w:val="22"/>
          <w:szCs w:val="22"/>
        </w:rPr>
        <w:t>acrylic-based</w:t>
      </w:r>
      <w:r w:rsidRPr="002B4396">
        <w:rPr>
          <w:rFonts w:ascii="Calibri" w:hAnsi="Calibri" w:cs="Calibri"/>
          <w:sz w:val="22"/>
          <w:szCs w:val="22"/>
        </w:rPr>
        <w:t xml:space="preserve"> water-resistive membrane and air barrier coating. Designed for use as water-resistive barrier and air barrier behind EIFS and other claddings.  This product is installed over glass mat gypsum sheathing, cement board sheathing, CDX plywood, OSB*, concrete or CMU. </w:t>
      </w:r>
      <w:r w:rsidRPr="002B4396">
        <w:rPr>
          <w:rFonts w:ascii="Calibri" w:hAnsi="Calibri" w:cs="Calibri"/>
          <w:i/>
          <w:sz w:val="22"/>
          <w:szCs w:val="22"/>
        </w:rPr>
        <w:t xml:space="preserve">*The system is qualified for application to OSB (oriented strand board) sheathing only in areas shown in the Pare </w:t>
      </w:r>
      <w:r w:rsidRPr="002B4396">
        <w:rPr>
          <w:rFonts w:ascii="Calibri" w:hAnsi="Calibri" w:cs="Calibri"/>
          <w:i/>
          <w:color w:val="000000"/>
          <w:sz w:val="22"/>
          <w:szCs w:val="22"/>
        </w:rPr>
        <w:t>Acceptable Substrates and areas of use Technical Bulletin.</w:t>
      </w:r>
    </w:p>
    <w:p w14:paraId="1C096764" w14:textId="77777777" w:rsidR="002B4396" w:rsidRPr="002B4396" w:rsidRDefault="002B4396" w:rsidP="002B4396">
      <w:pPr>
        <w:numPr>
          <w:ilvl w:val="1"/>
          <w:numId w:val="1"/>
        </w:numPr>
        <w:tabs>
          <w:tab w:val="left" w:pos="-720"/>
          <w:tab w:val="left" w:pos="1170"/>
        </w:tabs>
        <w:suppressAutoHyphens/>
        <w:spacing w:after="120"/>
        <w:ind w:left="1170" w:hanging="450"/>
        <w:jc w:val="both"/>
        <w:rPr>
          <w:rFonts w:ascii="Calibri" w:hAnsi="Calibri" w:cs="Calibri"/>
          <w:sz w:val="22"/>
          <w:szCs w:val="22"/>
        </w:rPr>
      </w:pPr>
      <w:r w:rsidRPr="002B4396">
        <w:rPr>
          <w:rFonts w:ascii="Calibri" w:hAnsi="Calibri" w:cs="Calibri"/>
          <w:sz w:val="22"/>
          <w:szCs w:val="22"/>
        </w:rPr>
        <w:t>Functional Criteria:</w:t>
      </w:r>
    </w:p>
    <w:p w14:paraId="2FD02898" w14:textId="77777777" w:rsidR="002B4396" w:rsidRPr="002B4396" w:rsidRDefault="002B4396" w:rsidP="002B4396">
      <w:pPr>
        <w:numPr>
          <w:ilvl w:val="2"/>
          <w:numId w:val="1"/>
        </w:numPr>
        <w:tabs>
          <w:tab w:val="clear" w:pos="1440"/>
          <w:tab w:val="left" w:pos="-720"/>
          <w:tab w:val="left" w:pos="1620"/>
        </w:tabs>
        <w:suppressAutoHyphens/>
        <w:spacing w:after="120"/>
        <w:ind w:left="1620" w:hanging="450"/>
        <w:rPr>
          <w:rFonts w:ascii="Calibri" w:hAnsi="Calibri" w:cs="Calibri"/>
          <w:sz w:val="22"/>
          <w:szCs w:val="22"/>
        </w:rPr>
      </w:pPr>
      <w:r w:rsidRPr="002B4396">
        <w:rPr>
          <w:rFonts w:ascii="Calibri" w:hAnsi="Calibri" w:cs="Calibri"/>
          <w:sz w:val="22"/>
          <w:szCs w:val="22"/>
        </w:rPr>
        <w:t>General:</w:t>
      </w:r>
    </w:p>
    <w:p w14:paraId="5FB221B7" w14:textId="77777777" w:rsidR="002B4396" w:rsidRPr="002B4396" w:rsidRDefault="002B4396" w:rsidP="002B4396">
      <w:pPr>
        <w:numPr>
          <w:ilvl w:val="3"/>
          <w:numId w:val="1"/>
        </w:numPr>
        <w:tabs>
          <w:tab w:val="clear" w:pos="1440"/>
          <w:tab w:val="left" w:pos="-720"/>
          <w:tab w:val="left" w:pos="1980"/>
        </w:tabs>
        <w:suppressAutoHyphens/>
        <w:spacing w:after="120"/>
        <w:ind w:left="1980"/>
        <w:jc w:val="both"/>
        <w:rPr>
          <w:rFonts w:ascii="Calibri" w:hAnsi="Calibri" w:cs="Calibri"/>
          <w:sz w:val="22"/>
          <w:szCs w:val="22"/>
        </w:rPr>
      </w:pPr>
      <w:r w:rsidRPr="002B4396">
        <w:rPr>
          <w:rFonts w:ascii="Calibri" w:hAnsi="Calibri" w:cs="Calibri"/>
          <w:sz w:val="22"/>
          <w:szCs w:val="22"/>
        </w:rPr>
        <w:t>Flashing: Flashing shall be continuous and watertight. Flashing shall be designed and installed to prevent water infiltration behind the cladding. Refer to Division 07 Flashing Section for specified flashing materials.</w:t>
      </w:r>
    </w:p>
    <w:p w14:paraId="4FC442CB" w14:textId="77777777" w:rsidR="002B4396" w:rsidRPr="002B4396" w:rsidRDefault="002B4396" w:rsidP="002B4396">
      <w:pPr>
        <w:numPr>
          <w:ilvl w:val="3"/>
          <w:numId w:val="1"/>
        </w:numPr>
        <w:tabs>
          <w:tab w:val="clear" w:pos="1440"/>
          <w:tab w:val="left" w:pos="-720"/>
          <w:tab w:val="left" w:pos="1980"/>
        </w:tabs>
        <w:suppressAutoHyphens/>
        <w:spacing w:after="120"/>
        <w:ind w:left="1980"/>
        <w:rPr>
          <w:rFonts w:ascii="Calibri" w:hAnsi="Calibri" w:cs="Calibri"/>
          <w:sz w:val="22"/>
          <w:szCs w:val="22"/>
        </w:rPr>
      </w:pPr>
      <w:r w:rsidRPr="002B4396">
        <w:rPr>
          <w:rFonts w:ascii="Calibri" w:hAnsi="Calibri" w:cs="Calibri"/>
          <w:sz w:val="22"/>
          <w:szCs w:val="22"/>
        </w:rPr>
        <w:t xml:space="preserve">The configuration of </w:t>
      </w:r>
      <w:r w:rsidRPr="002B4396">
        <w:rPr>
          <w:rFonts w:ascii="Calibri" w:hAnsi="Calibri" w:cs="Calibri"/>
          <w:color w:val="000000"/>
          <w:sz w:val="22"/>
          <w:szCs w:val="22"/>
        </w:rPr>
        <w:t>the water resistive barrier, drainage plane, flashing and Parex   materials, must allow for the egress of incidental moisture.</w:t>
      </w:r>
    </w:p>
    <w:p w14:paraId="3743535E" w14:textId="77777777" w:rsidR="002B4396" w:rsidRPr="002B4396" w:rsidRDefault="002B4396" w:rsidP="002B4396">
      <w:pPr>
        <w:numPr>
          <w:ilvl w:val="2"/>
          <w:numId w:val="1"/>
        </w:numPr>
        <w:tabs>
          <w:tab w:val="clear" w:pos="1440"/>
          <w:tab w:val="left" w:pos="-720"/>
          <w:tab w:val="left" w:pos="1620"/>
          <w:tab w:val="left" w:pos="2430"/>
        </w:tabs>
        <w:suppressAutoHyphens/>
        <w:spacing w:after="120"/>
        <w:ind w:left="1620" w:hanging="450"/>
        <w:rPr>
          <w:rFonts w:ascii="Calibri" w:hAnsi="Calibri" w:cs="Calibri"/>
          <w:sz w:val="22"/>
          <w:szCs w:val="22"/>
        </w:rPr>
      </w:pPr>
      <w:r w:rsidRPr="002B4396">
        <w:rPr>
          <w:rFonts w:ascii="Calibri" w:hAnsi="Calibri" w:cs="Calibri"/>
          <w:sz w:val="22"/>
          <w:szCs w:val="22"/>
        </w:rPr>
        <w:t>Performance Requirements:</w:t>
      </w:r>
    </w:p>
    <w:p w14:paraId="2CE20D06" w14:textId="77777777" w:rsidR="002B4396" w:rsidRPr="002B4396" w:rsidRDefault="002B4396" w:rsidP="002B4396">
      <w:pPr>
        <w:numPr>
          <w:ilvl w:val="3"/>
          <w:numId w:val="1"/>
        </w:numPr>
        <w:tabs>
          <w:tab w:val="clear" w:pos="1440"/>
          <w:tab w:val="left" w:pos="-720"/>
          <w:tab w:val="left" w:pos="1620"/>
          <w:tab w:val="num" w:pos="1980"/>
          <w:tab w:val="left" w:pos="2430"/>
        </w:tabs>
        <w:suppressAutoHyphens/>
        <w:spacing w:after="120"/>
        <w:ind w:left="1980"/>
        <w:rPr>
          <w:rFonts w:ascii="Calibri" w:hAnsi="Calibri" w:cs="Calibri"/>
          <w:sz w:val="22"/>
          <w:szCs w:val="22"/>
        </w:rPr>
      </w:pPr>
      <w:r w:rsidRPr="002B4396">
        <w:rPr>
          <w:rFonts w:ascii="Calibri" w:hAnsi="Calibri" w:cs="Calibri"/>
          <w:sz w:val="22"/>
          <w:szCs w:val="22"/>
        </w:rPr>
        <w:t>System to meet the performance and testing requirements of the International Code Council Acceptance Criteria AC 212 and ASTM E 2570.</w:t>
      </w:r>
    </w:p>
    <w:tbl>
      <w:tblPr>
        <w:tblW w:w="822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530"/>
        <w:gridCol w:w="2700"/>
        <w:gridCol w:w="2370"/>
      </w:tblGrid>
      <w:tr w:rsidR="002B4396" w:rsidRPr="002B4396" w14:paraId="336246D2" w14:textId="77777777" w:rsidTr="004C041E">
        <w:tc>
          <w:tcPr>
            <w:tcW w:w="1620" w:type="dxa"/>
            <w:vAlign w:val="center"/>
          </w:tcPr>
          <w:p w14:paraId="771A6AC8" w14:textId="77777777" w:rsidR="002B4396" w:rsidRPr="002B4396" w:rsidRDefault="002B4396" w:rsidP="004C041E">
            <w:pPr>
              <w:spacing w:after="120"/>
              <w:rPr>
                <w:rFonts w:ascii="Calibri" w:hAnsi="Calibri" w:cs="Calibri"/>
                <w:b/>
                <w:sz w:val="22"/>
                <w:szCs w:val="22"/>
              </w:rPr>
            </w:pPr>
            <w:r w:rsidRPr="002B4396">
              <w:rPr>
                <w:rFonts w:ascii="Calibri" w:hAnsi="Calibri" w:cs="Calibri"/>
                <w:b/>
                <w:sz w:val="22"/>
                <w:szCs w:val="22"/>
              </w:rPr>
              <w:t>Test</w:t>
            </w:r>
          </w:p>
        </w:tc>
        <w:tc>
          <w:tcPr>
            <w:tcW w:w="1530" w:type="dxa"/>
            <w:vAlign w:val="center"/>
          </w:tcPr>
          <w:p w14:paraId="4B7F5F0F" w14:textId="77777777" w:rsidR="002B4396" w:rsidRPr="002B4396" w:rsidRDefault="002B4396" w:rsidP="004C041E">
            <w:pPr>
              <w:spacing w:after="120"/>
              <w:rPr>
                <w:rFonts w:ascii="Calibri" w:hAnsi="Calibri" w:cs="Calibri"/>
                <w:b/>
                <w:sz w:val="22"/>
                <w:szCs w:val="22"/>
              </w:rPr>
            </w:pPr>
            <w:r w:rsidRPr="002B4396">
              <w:rPr>
                <w:rFonts w:ascii="Calibri" w:hAnsi="Calibri" w:cs="Calibri"/>
                <w:b/>
                <w:sz w:val="22"/>
                <w:szCs w:val="22"/>
              </w:rPr>
              <w:t>Method</w:t>
            </w:r>
          </w:p>
        </w:tc>
        <w:tc>
          <w:tcPr>
            <w:tcW w:w="2700" w:type="dxa"/>
            <w:vAlign w:val="center"/>
          </w:tcPr>
          <w:p w14:paraId="706EAB92" w14:textId="77777777" w:rsidR="002B4396" w:rsidRPr="002B4396" w:rsidRDefault="002B4396" w:rsidP="004C041E">
            <w:pPr>
              <w:spacing w:after="120"/>
              <w:rPr>
                <w:rFonts w:ascii="Calibri" w:hAnsi="Calibri" w:cs="Calibri"/>
                <w:b/>
                <w:sz w:val="22"/>
                <w:szCs w:val="22"/>
              </w:rPr>
            </w:pPr>
            <w:r w:rsidRPr="002B4396">
              <w:rPr>
                <w:rFonts w:ascii="Calibri" w:hAnsi="Calibri" w:cs="Calibri"/>
                <w:b/>
                <w:sz w:val="22"/>
                <w:szCs w:val="22"/>
              </w:rPr>
              <w:t>ICC and ASTM E2570 Criteria</w:t>
            </w:r>
          </w:p>
        </w:tc>
        <w:tc>
          <w:tcPr>
            <w:tcW w:w="2370" w:type="dxa"/>
            <w:vAlign w:val="center"/>
          </w:tcPr>
          <w:p w14:paraId="60B8FA2C" w14:textId="77777777" w:rsidR="002B4396" w:rsidRPr="002B4396" w:rsidRDefault="002B4396" w:rsidP="004C041E">
            <w:pPr>
              <w:spacing w:after="120"/>
              <w:rPr>
                <w:rFonts w:ascii="Calibri" w:hAnsi="Calibri" w:cs="Calibri"/>
                <w:b/>
                <w:sz w:val="22"/>
                <w:szCs w:val="22"/>
              </w:rPr>
            </w:pPr>
            <w:r w:rsidRPr="002B4396">
              <w:rPr>
                <w:rFonts w:ascii="Calibri" w:hAnsi="Calibri" w:cs="Calibri"/>
                <w:b/>
                <w:sz w:val="22"/>
                <w:szCs w:val="22"/>
              </w:rPr>
              <w:t xml:space="preserve">Results </w:t>
            </w:r>
          </w:p>
        </w:tc>
      </w:tr>
      <w:tr w:rsidR="002B4396" w:rsidRPr="002B4396" w14:paraId="158827AE" w14:textId="77777777" w:rsidTr="004C041E">
        <w:tc>
          <w:tcPr>
            <w:tcW w:w="1620" w:type="dxa"/>
            <w:vAlign w:val="center"/>
          </w:tcPr>
          <w:p w14:paraId="5C43C22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Accelerated Weathering </w:t>
            </w:r>
          </w:p>
        </w:tc>
        <w:tc>
          <w:tcPr>
            <w:tcW w:w="1530" w:type="dxa"/>
            <w:vAlign w:val="center"/>
          </w:tcPr>
          <w:p w14:paraId="2E7C202B"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AC 212</w:t>
            </w:r>
          </w:p>
        </w:tc>
        <w:tc>
          <w:tcPr>
            <w:tcW w:w="2700" w:type="dxa"/>
            <w:vAlign w:val="center"/>
          </w:tcPr>
          <w:p w14:paraId="6AEAEED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25 Cycles followed by Hydrost</w:t>
            </w:r>
            <w:r w:rsidRPr="002B4396">
              <w:rPr>
                <w:rFonts w:ascii="Calibri" w:hAnsi="Calibri" w:cs="Calibri"/>
                <w:bCs/>
                <w:sz w:val="22"/>
                <w:szCs w:val="22"/>
              </w:rPr>
              <w:t xml:space="preserve">atic Pressure Test: No water penetration </w:t>
            </w:r>
            <w:r w:rsidRPr="002B4396">
              <w:rPr>
                <w:rFonts w:ascii="Calibri" w:hAnsi="Calibri" w:cs="Calibri"/>
                <w:sz w:val="22"/>
                <w:szCs w:val="22"/>
              </w:rPr>
              <w:t>on the plane of the exterior facing side of the substrate.</w:t>
            </w:r>
          </w:p>
        </w:tc>
        <w:tc>
          <w:tcPr>
            <w:tcW w:w="2370" w:type="dxa"/>
            <w:vAlign w:val="center"/>
          </w:tcPr>
          <w:p w14:paraId="51D939B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no water penetration</w:t>
            </w:r>
          </w:p>
        </w:tc>
      </w:tr>
      <w:tr w:rsidR="002B4396" w:rsidRPr="002B4396" w14:paraId="4BE38EB1" w14:textId="77777777" w:rsidTr="004C041E">
        <w:tc>
          <w:tcPr>
            <w:tcW w:w="1620" w:type="dxa"/>
            <w:vAlign w:val="center"/>
          </w:tcPr>
          <w:p w14:paraId="2366FDE7"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Air Infiltration</w:t>
            </w:r>
          </w:p>
        </w:tc>
        <w:tc>
          <w:tcPr>
            <w:tcW w:w="1530" w:type="dxa"/>
            <w:vAlign w:val="center"/>
          </w:tcPr>
          <w:p w14:paraId="4127498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E2178</w:t>
            </w:r>
          </w:p>
        </w:tc>
        <w:tc>
          <w:tcPr>
            <w:tcW w:w="2700" w:type="dxa"/>
            <w:vAlign w:val="center"/>
          </w:tcPr>
          <w:p w14:paraId="1B3CAC3E"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Calculated flow Rate at 75 Pa (1.57 lb/ft</w:t>
            </w:r>
            <w:r w:rsidRPr="002B4396">
              <w:rPr>
                <w:rFonts w:ascii="Calibri" w:hAnsi="Calibri" w:cs="Calibri"/>
                <w:sz w:val="22"/>
                <w:szCs w:val="22"/>
                <w:vertAlign w:val="superscript"/>
              </w:rPr>
              <w:t>2</w:t>
            </w:r>
            <w:r w:rsidRPr="002B4396">
              <w:rPr>
                <w:rFonts w:ascii="Calibri" w:hAnsi="Calibri" w:cs="Calibri"/>
                <w:sz w:val="22"/>
                <w:szCs w:val="22"/>
              </w:rPr>
              <w:t>, 0.3 in H</w:t>
            </w:r>
            <w:r w:rsidRPr="002B4396">
              <w:rPr>
                <w:rFonts w:ascii="Calibri" w:hAnsi="Calibri" w:cs="Calibri"/>
                <w:sz w:val="22"/>
                <w:szCs w:val="22"/>
                <w:vertAlign w:val="subscript"/>
              </w:rPr>
              <w:t>2</w:t>
            </w:r>
            <w:r w:rsidRPr="002B4396">
              <w:rPr>
                <w:rFonts w:ascii="Calibri" w:hAnsi="Calibri" w:cs="Calibri"/>
                <w:sz w:val="22"/>
                <w:szCs w:val="22"/>
              </w:rPr>
              <w:t>O) =</w:t>
            </w:r>
          </w:p>
          <w:p w14:paraId="01A8851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 &lt; 0.02 L/m</w:t>
            </w:r>
            <w:r w:rsidRPr="002B4396">
              <w:rPr>
                <w:rFonts w:ascii="Calibri" w:hAnsi="Calibri" w:cs="Calibri"/>
                <w:sz w:val="22"/>
                <w:szCs w:val="22"/>
                <w:vertAlign w:val="superscript"/>
              </w:rPr>
              <w:t>2</w:t>
            </w:r>
            <w:r w:rsidRPr="002B4396">
              <w:rPr>
                <w:rFonts w:ascii="Calibri" w:hAnsi="Calibri" w:cs="Calibri"/>
                <w:sz w:val="22"/>
                <w:szCs w:val="22"/>
              </w:rPr>
              <w:t>*s (&lt; 0.004 cfm/ft</w:t>
            </w:r>
            <w:r w:rsidRPr="002B4396">
              <w:rPr>
                <w:rFonts w:ascii="Calibri" w:hAnsi="Calibri" w:cs="Calibri"/>
                <w:sz w:val="22"/>
                <w:szCs w:val="22"/>
                <w:vertAlign w:val="superscript"/>
              </w:rPr>
              <w:t>2</w:t>
            </w:r>
            <w:r w:rsidRPr="002B4396">
              <w:rPr>
                <w:rFonts w:ascii="Calibri" w:hAnsi="Calibri" w:cs="Calibri"/>
                <w:sz w:val="22"/>
                <w:szCs w:val="22"/>
              </w:rPr>
              <w:t>)</w:t>
            </w:r>
          </w:p>
        </w:tc>
        <w:tc>
          <w:tcPr>
            <w:tcW w:w="2370" w:type="dxa"/>
            <w:vAlign w:val="center"/>
          </w:tcPr>
          <w:p w14:paraId="3906908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&lt; .00001 L/m</w:t>
            </w:r>
            <w:r w:rsidRPr="002B4396">
              <w:rPr>
                <w:rFonts w:ascii="Calibri" w:hAnsi="Calibri" w:cs="Calibri"/>
                <w:sz w:val="22"/>
                <w:szCs w:val="22"/>
                <w:vertAlign w:val="superscript"/>
              </w:rPr>
              <w:t>2</w:t>
            </w:r>
            <w:r w:rsidRPr="002B4396">
              <w:rPr>
                <w:rFonts w:ascii="Calibri" w:hAnsi="Calibri" w:cs="Calibri"/>
                <w:sz w:val="22"/>
                <w:szCs w:val="22"/>
              </w:rPr>
              <w:t>*s  (0.00001 cfm/ft</w:t>
            </w:r>
            <w:r w:rsidRPr="002B4396">
              <w:rPr>
                <w:rFonts w:ascii="Calibri" w:hAnsi="Calibri" w:cs="Calibri"/>
                <w:sz w:val="22"/>
                <w:szCs w:val="22"/>
                <w:vertAlign w:val="superscript"/>
              </w:rPr>
              <w:t>2</w:t>
            </w:r>
            <w:r w:rsidRPr="002B4396">
              <w:rPr>
                <w:rFonts w:ascii="Calibri" w:hAnsi="Calibri" w:cs="Calibri"/>
                <w:sz w:val="22"/>
                <w:szCs w:val="22"/>
              </w:rPr>
              <w:t>) at 75 Pa (1.57 lb/ft</w:t>
            </w:r>
            <w:r w:rsidRPr="002B4396">
              <w:rPr>
                <w:rFonts w:ascii="Calibri" w:hAnsi="Calibri" w:cs="Calibri"/>
                <w:sz w:val="22"/>
                <w:szCs w:val="22"/>
                <w:vertAlign w:val="superscript"/>
              </w:rPr>
              <w:t>2</w:t>
            </w:r>
            <w:r w:rsidRPr="002B4396">
              <w:rPr>
                <w:rFonts w:ascii="Calibri" w:hAnsi="Calibri" w:cs="Calibri"/>
                <w:sz w:val="22"/>
                <w:szCs w:val="22"/>
              </w:rPr>
              <w:t>, 0.3 in H</w:t>
            </w:r>
            <w:r w:rsidRPr="002B4396">
              <w:rPr>
                <w:rFonts w:ascii="Calibri" w:hAnsi="Calibri" w:cs="Calibri"/>
                <w:sz w:val="22"/>
                <w:szCs w:val="22"/>
                <w:vertAlign w:val="subscript"/>
              </w:rPr>
              <w:t>2</w:t>
            </w:r>
            <w:r w:rsidRPr="002B4396">
              <w:rPr>
                <w:rFonts w:ascii="Calibri" w:hAnsi="Calibri" w:cs="Calibri"/>
                <w:sz w:val="22"/>
                <w:szCs w:val="22"/>
              </w:rPr>
              <w:t>O)</w:t>
            </w:r>
          </w:p>
        </w:tc>
      </w:tr>
      <w:tr w:rsidR="002B4396" w:rsidRPr="002B4396" w14:paraId="5598DF7B" w14:textId="77777777" w:rsidTr="004C041E">
        <w:tc>
          <w:tcPr>
            <w:tcW w:w="1620" w:type="dxa"/>
            <w:vAlign w:val="center"/>
          </w:tcPr>
          <w:p w14:paraId="73E6071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Air Leakage of Air Barrier Assemblies </w:t>
            </w:r>
          </w:p>
        </w:tc>
        <w:tc>
          <w:tcPr>
            <w:tcW w:w="1530" w:type="dxa"/>
            <w:vAlign w:val="center"/>
          </w:tcPr>
          <w:p w14:paraId="5AAA3785"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E2357</w:t>
            </w:r>
          </w:p>
        </w:tc>
        <w:tc>
          <w:tcPr>
            <w:tcW w:w="2700" w:type="dxa"/>
            <w:vAlign w:val="center"/>
          </w:tcPr>
          <w:p w14:paraId="4F20DE6E" w14:textId="77777777" w:rsidR="002B4396" w:rsidRPr="002B4396" w:rsidRDefault="002B4396" w:rsidP="004C041E">
            <w:pPr>
              <w:spacing w:after="120"/>
              <w:rPr>
                <w:rFonts w:ascii="Calibri" w:hAnsi="Calibri" w:cs="Calibri"/>
                <w:sz w:val="22"/>
                <w:szCs w:val="22"/>
              </w:rPr>
            </w:pPr>
            <w:r w:rsidRPr="002B4396">
              <w:rPr>
                <w:rFonts w:ascii="Calibri" w:eastAsia="Calibri" w:hAnsi="Calibri" w:cs="Calibri"/>
                <w:sz w:val="22"/>
                <w:szCs w:val="22"/>
              </w:rPr>
              <w:t>Pass &lt; 0.2 L/s·m2 at 75 Pa) (&lt; 0.04 cfm/ft2 at 1.57 psf)</w:t>
            </w:r>
          </w:p>
        </w:tc>
        <w:tc>
          <w:tcPr>
            <w:tcW w:w="2370" w:type="dxa"/>
            <w:vAlign w:val="center"/>
          </w:tcPr>
          <w:p w14:paraId="3B01F821" w14:textId="77777777" w:rsidR="002B4396" w:rsidRPr="002B4396" w:rsidRDefault="002B4396" w:rsidP="004C041E">
            <w:pPr>
              <w:spacing w:after="120"/>
              <w:rPr>
                <w:rFonts w:ascii="Calibri" w:hAnsi="Calibri" w:cs="Calibri"/>
                <w:sz w:val="22"/>
                <w:szCs w:val="22"/>
              </w:rPr>
            </w:pPr>
            <w:r w:rsidRPr="002B4396">
              <w:rPr>
                <w:rFonts w:ascii="Calibri" w:eastAsia="Calibri" w:hAnsi="Calibri" w:cs="Calibri"/>
                <w:sz w:val="22"/>
                <w:szCs w:val="22"/>
              </w:rPr>
              <w:t>Pass</w:t>
            </w:r>
          </w:p>
        </w:tc>
      </w:tr>
      <w:tr w:rsidR="002B4396" w:rsidRPr="002B4396" w14:paraId="2A2367C6" w14:textId="77777777" w:rsidTr="004C041E">
        <w:trPr>
          <w:trHeight w:val="138"/>
        </w:trPr>
        <w:tc>
          <w:tcPr>
            <w:tcW w:w="1620" w:type="dxa"/>
            <w:vAlign w:val="center"/>
          </w:tcPr>
          <w:p w14:paraId="64C25530"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Air Leakage</w:t>
            </w:r>
          </w:p>
        </w:tc>
        <w:tc>
          <w:tcPr>
            <w:tcW w:w="1530" w:type="dxa"/>
            <w:vAlign w:val="center"/>
          </w:tcPr>
          <w:p w14:paraId="0E4AF4A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E283</w:t>
            </w:r>
          </w:p>
        </w:tc>
        <w:tc>
          <w:tcPr>
            <w:tcW w:w="2700" w:type="dxa"/>
            <w:vAlign w:val="center"/>
          </w:tcPr>
          <w:p w14:paraId="6C9922FA"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Criteria</w:t>
            </w:r>
          </w:p>
        </w:tc>
        <w:tc>
          <w:tcPr>
            <w:tcW w:w="2370" w:type="dxa"/>
            <w:vAlign w:val="center"/>
          </w:tcPr>
          <w:p w14:paraId="49DFCF60" w14:textId="77777777" w:rsidR="002B4396" w:rsidRPr="002B4396" w:rsidRDefault="002B4396" w:rsidP="004C041E">
            <w:pPr>
              <w:spacing w:after="120"/>
              <w:rPr>
                <w:rFonts w:ascii="Calibri" w:hAnsi="Calibri" w:cs="Calibri"/>
                <w:b/>
                <w:sz w:val="22"/>
                <w:szCs w:val="22"/>
              </w:rPr>
            </w:pPr>
            <w:r w:rsidRPr="002B4396">
              <w:rPr>
                <w:rFonts w:ascii="Calibri" w:hAnsi="Calibri" w:cs="Calibri"/>
                <w:sz w:val="22"/>
                <w:szCs w:val="22"/>
              </w:rPr>
              <w:t>&lt; 0.004 cfm/ft</w:t>
            </w:r>
            <w:r w:rsidRPr="002B4396">
              <w:rPr>
                <w:rFonts w:ascii="Calibri" w:hAnsi="Calibri" w:cs="Calibri"/>
                <w:sz w:val="22"/>
                <w:szCs w:val="22"/>
                <w:vertAlign w:val="superscript"/>
              </w:rPr>
              <w:t>2</w:t>
            </w:r>
          </w:p>
        </w:tc>
      </w:tr>
      <w:tr w:rsidR="002B4396" w:rsidRPr="002B4396" w14:paraId="513F1157" w14:textId="77777777" w:rsidTr="004C041E">
        <w:trPr>
          <w:trHeight w:val="102"/>
        </w:trPr>
        <w:tc>
          <w:tcPr>
            <w:tcW w:w="1620" w:type="dxa"/>
            <w:vAlign w:val="center"/>
          </w:tcPr>
          <w:p w14:paraId="2B50DEDD"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Freeze-Thaw Resistance</w:t>
            </w:r>
          </w:p>
        </w:tc>
        <w:tc>
          <w:tcPr>
            <w:tcW w:w="1530" w:type="dxa"/>
            <w:vAlign w:val="center"/>
          </w:tcPr>
          <w:p w14:paraId="58828625"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 2485</w:t>
            </w:r>
          </w:p>
        </w:tc>
        <w:tc>
          <w:tcPr>
            <w:tcW w:w="2700" w:type="dxa"/>
            <w:vAlign w:val="center"/>
          </w:tcPr>
          <w:p w14:paraId="22612CAF"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10 Cycles</w:t>
            </w:r>
          </w:p>
        </w:tc>
        <w:tc>
          <w:tcPr>
            <w:tcW w:w="2370" w:type="dxa"/>
            <w:vAlign w:val="center"/>
          </w:tcPr>
          <w:p w14:paraId="04FBF6FE"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 No Deleterious Effects</w:t>
            </w:r>
          </w:p>
        </w:tc>
      </w:tr>
      <w:tr w:rsidR="002B4396" w:rsidRPr="002B4396" w:rsidDel="00F2580D" w14:paraId="2B019294" w14:textId="77777777" w:rsidTr="004C041E">
        <w:trPr>
          <w:trHeight w:val="197"/>
        </w:trPr>
        <w:tc>
          <w:tcPr>
            <w:tcW w:w="1620" w:type="dxa"/>
            <w:vAlign w:val="center"/>
          </w:tcPr>
          <w:p w14:paraId="7B8910BE" w14:textId="77777777" w:rsidR="002B4396" w:rsidRPr="002B4396" w:rsidRDefault="002B4396" w:rsidP="004C041E">
            <w:pPr>
              <w:spacing w:after="120"/>
              <w:rPr>
                <w:rFonts w:ascii="Calibri" w:hAnsi="Calibri" w:cs="Calibri"/>
                <w:sz w:val="22"/>
                <w:szCs w:val="22"/>
              </w:rPr>
            </w:pPr>
            <w:r w:rsidRPr="002B4396">
              <w:rPr>
                <w:rFonts w:ascii="Calibri" w:hAnsi="Calibri" w:cs="Calibri"/>
                <w:bCs/>
                <w:sz w:val="22"/>
                <w:szCs w:val="22"/>
              </w:rPr>
              <w:t>Hydrostatic Pressure Test</w:t>
            </w:r>
          </w:p>
        </w:tc>
        <w:tc>
          <w:tcPr>
            <w:tcW w:w="1530" w:type="dxa"/>
            <w:vAlign w:val="center"/>
          </w:tcPr>
          <w:p w14:paraId="54543691"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AATCC 127</w:t>
            </w:r>
          </w:p>
          <w:p w14:paraId="3DBE481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(Water Column)</w:t>
            </w:r>
          </w:p>
        </w:tc>
        <w:tc>
          <w:tcPr>
            <w:tcW w:w="2700" w:type="dxa"/>
            <w:vAlign w:val="center"/>
          </w:tcPr>
          <w:p w14:paraId="47E09E61"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Resist 21.6 in (55cm) water for 5 hours before and after aging</w:t>
            </w:r>
          </w:p>
        </w:tc>
        <w:tc>
          <w:tcPr>
            <w:tcW w:w="2370" w:type="dxa"/>
            <w:vAlign w:val="center"/>
          </w:tcPr>
          <w:p w14:paraId="0F28CB07"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no water penetration</w:t>
            </w:r>
          </w:p>
        </w:tc>
      </w:tr>
      <w:tr w:rsidR="002B4396" w:rsidRPr="002B4396" w:rsidDel="00F2580D" w14:paraId="0E3B5163" w14:textId="77777777" w:rsidTr="004C041E">
        <w:trPr>
          <w:trHeight w:val="197"/>
        </w:trPr>
        <w:tc>
          <w:tcPr>
            <w:tcW w:w="1620" w:type="dxa"/>
            <w:vAlign w:val="center"/>
          </w:tcPr>
          <w:p w14:paraId="7660F2BB"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Elongation</w:t>
            </w:r>
          </w:p>
        </w:tc>
        <w:tc>
          <w:tcPr>
            <w:tcW w:w="1530" w:type="dxa"/>
            <w:vAlign w:val="center"/>
          </w:tcPr>
          <w:p w14:paraId="004CEE4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D412</w:t>
            </w:r>
          </w:p>
        </w:tc>
        <w:tc>
          <w:tcPr>
            <w:tcW w:w="2700" w:type="dxa"/>
            <w:vAlign w:val="center"/>
          </w:tcPr>
          <w:p w14:paraId="225D63C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Criteria</w:t>
            </w:r>
          </w:p>
        </w:tc>
        <w:tc>
          <w:tcPr>
            <w:tcW w:w="2370" w:type="dxa"/>
            <w:vAlign w:val="center"/>
          </w:tcPr>
          <w:p w14:paraId="73C957D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360%</w:t>
            </w:r>
          </w:p>
        </w:tc>
      </w:tr>
      <w:tr w:rsidR="002B4396" w:rsidRPr="002B4396" w:rsidDel="00F2580D" w14:paraId="4A99209D" w14:textId="77777777" w:rsidTr="004C041E">
        <w:trPr>
          <w:trHeight w:val="197"/>
        </w:trPr>
        <w:tc>
          <w:tcPr>
            <w:tcW w:w="1620" w:type="dxa"/>
            <w:vAlign w:val="center"/>
          </w:tcPr>
          <w:p w14:paraId="14ADEFB3"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Flexibility</w:t>
            </w:r>
          </w:p>
        </w:tc>
        <w:tc>
          <w:tcPr>
            <w:tcW w:w="1530" w:type="dxa"/>
            <w:vAlign w:val="center"/>
          </w:tcPr>
          <w:p w14:paraId="6FD16A5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D522</w:t>
            </w:r>
          </w:p>
        </w:tc>
        <w:tc>
          <w:tcPr>
            <w:tcW w:w="2700" w:type="dxa"/>
            <w:vAlign w:val="center"/>
          </w:tcPr>
          <w:p w14:paraId="4FEA3E70"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Criteria</w:t>
            </w:r>
          </w:p>
        </w:tc>
        <w:tc>
          <w:tcPr>
            <w:tcW w:w="2370" w:type="dxa"/>
            <w:vAlign w:val="center"/>
          </w:tcPr>
          <w:p w14:paraId="686A21A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Cracking at 1/8” (3 mm)</w:t>
            </w:r>
          </w:p>
        </w:tc>
      </w:tr>
      <w:tr w:rsidR="002B4396" w:rsidRPr="002B4396" w:rsidDel="00F2580D" w14:paraId="05CC9F39" w14:textId="77777777" w:rsidTr="004C041E">
        <w:trPr>
          <w:trHeight w:val="197"/>
        </w:trPr>
        <w:tc>
          <w:tcPr>
            <w:tcW w:w="1620" w:type="dxa"/>
            <w:vAlign w:val="center"/>
          </w:tcPr>
          <w:p w14:paraId="6F84FBED"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lastRenderedPageBreak/>
              <w:t>Nail Seal ability, Head of Water</w:t>
            </w:r>
          </w:p>
        </w:tc>
        <w:tc>
          <w:tcPr>
            <w:tcW w:w="1530" w:type="dxa"/>
            <w:vAlign w:val="center"/>
          </w:tcPr>
          <w:p w14:paraId="5BC1AB95"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D1970</w:t>
            </w:r>
          </w:p>
        </w:tc>
        <w:tc>
          <w:tcPr>
            <w:tcW w:w="2700" w:type="dxa"/>
            <w:vAlign w:val="center"/>
          </w:tcPr>
          <w:p w14:paraId="2FE04FF7"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Criteria</w:t>
            </w:r>
          </w:p>
        </w:tc>
        <w:tc>
          <w:tcPr>
            <w:tcW w:w="2370" w:type="dxa"/>
            <w:vAlign w:val="center"/>
          </w:tcPr>
          <w:p w14:paraId="4B68929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5 inches of water</w:t>
            </w:r>
          </w:p>
        </w:tc>
      </w:tr>
      <w:tr w:rsidR="002B4396" w:rsidRPr="002B4396" w:rsidDel="00F2580D" w14:paraId="6D8A0AAC" w14:textId="77777777" w:rsidTr="004C041E">
        <w:trPr>
          <w:trHeight w:val="197"/>
        </w:trPr>
        <w:tc>
          <w:tcPr>
            <w:tcW w:w="1620" w:type="dxa"/>
            <w:vAlign w:val="center"/>
          </w:tcPr>
          <w:p w14:paraId="1605048F"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Evaluation of Fire Propagation </w:t>
            </w:r>
          </w:p>
        </w:tc>
        <w:tc>
          <w:tcPr>
            <w:tcW w:w="1530" w:type="dxa"/>
            <w:vAlign w:val="center"/>
          </w:tcPr>
          <w:p w14:paraId="598C93ED"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NFPA 285</w:t>
            </w:r>
          </w:p>
        </w:tc>
        <w:tc>
          <w:tcPr>
            <w:tcW w:w="2700" w:type="dxa"/>
            <w:vAlign w:val="center"/>
          </w:tcPr>
          <w:p w14:paraId="0113CAD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In Accordance with IBC Chapter 26</w:t>
            </w:r>
          </w:p>
        </w:tc>
        <w:tc>
          <w:tcPr>
            <w:tcW w:w="2370" w:type="dxa"/>
            <w:vAlign w:val="center"/>
          </w:tcPr>
          <w:p w14:paraId="6F5A12A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Meets requirements for use on all Types of construction</w:t>
            </w:r>
          </w:p>
        </w:tc>
      </w:tr>
      <w:tr w:rsidR="002B4396" w:rsidRPr="002B4396" w:rsidDel="00F2580D" w14:paraId="1C39A10D" w14:textId="77777777" w:rsidTr="004C041E">
        <w:trPr>
          <w:trHeight w:val="197"/>
        </w:trPr>
        <w:tc>
          <w:tcPr>
            <w:tcW w:w="1620" w:type="dxa"/>
            <w:vAlign w:val="center"/>
          </w:tcPr>
          <w:p w14:paraId="63C85FD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Radiant heat exposure</w:t>
            </w:r>
          </w:p>
        </w:tc>
        <w:tc>
          <w:tcPr>
            <w:tcW w:w="1530" w:type="dxa"/>
            <w:vAlign w:val="center"/>
          </w:tcPr>
          <w:p w14:paraId="1911C8F3"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NFPA 268</w:t>
            </w:r>
          </w:p>
        </w:tc>
        <w:tc>
          <w:tcPr>
            <w:tcW w:w="2700" w:type="dxa"/>
            <w:vAlign w:val="center"/>
          </w:tcPr>
          <w:p w14:paraId="5A56BFD5"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In Accordance with IBC Chapter 26</w:t>
            </w:r>
          </w:p>
        </w:tc>
        <w:tc>
          <w:tcPr>
            <w:tcW w:w="2370" w:type="dxa"/>
            <w:vAlign w:val="center"/>
          </w:tcPr>
          <w:p w14:paraId="4D0A3900" w14:textId="1BD3CECE" w:rsidR="002B4396" w:rsidRPr="002B4396" w:rsidRDefault="002B4396" w:rsidP="004C041E">
            <w:pPr>
              <w:autoSpaceDE w:val="0"/>
              <w:autoSpaceDN w:val="0"/>
              <w:adjustRightInd w:val="0"/>
              <w:spacing w:after="120"/>
              <w:rPr>
                <w:rFonts w:ascii="Calibri" w:hAnsi="Calibri" w:cs="Calibri"/>
                <w:sz w:val="22"/>
                <w:szCs w:val="22"/>
              </w:rPr>
            </w:pPr>
            <w:r w:rsidRPr="002B4396">
              <w:rPr>
                <w:rFonts w:ascii="Calibri" w:hAnsi="Calibri" w:cs="Calibri"/>
                <w:sz w:val="22"/>
                <w:szCs w:val="22"/>
              </w:rPr>
              <w:t>No ignition upon 20-minute radiant heat exposure at 1.25 w/cm2.</w:t>
            </w:r>
          </w:p>
        </w:tc>
      </w:tr>
      <w:tr w:rsidR="002B4396" w:rsidRPr="002B4396" w:rsidDel="00F2580D" w14:paraId="29C1782F" w14:textId="77777777" w:rsidTr="004C041E">
        <w:trPr>
          <w:trHeight w:val="197"/>
        </w:trPr>
        <w:tc>
          <w:tcPr>
            <w:tcW w:w="1620" w:type="dxa"/>
            <w:vAlign w:val="center"/>
          </w:tcPr>
          <w:p w14:paraId="69E42059"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Racking</w:t>
            </w:r>
          </w:p>
        </w:tc>
        <w:tc>
          <w:tcPr>
            <w:tcW w:w="1530" w:type="dxa"/>
            <w:vAlign w:val="center"/>
          </w:tcPr>
          <w:p w14:paraId="6FB9F21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E72</w:t>
            </w:r>
          </w:p>
        </w:tc>
        <w:tc>
          <w:tcPr>
            <w:tcW w:w="2700" w:type="dxa"/>
            <w:vAlign w:val="center"/>
          </w:tcPr>
          <w:p w14:paraId="4B8A1F1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Deflection at 1/8 in (3.2mm)</w:t>
            </w:r>
          </w:p>
        </w:tc>
        <w:tc>
          <w:tcPr>
            <w:tcW w:w="2370" w:type="dxa"/>
            <w:vAlign w:val="center"/>
          </w:tcPr>
          <w:p w14:paraId="0CD6DBF8" w14:textId="5EDE557F"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-No cracking at field, joints or flashing connection</w:t>
            </w:r>
          </w:p>
        </w:tc>
      </w:tr>
      <w:tr w:rsidR="002B4396" w:rsidRPr="002B4396" w:rsidDel="00F2580D" w14:paraId="444F32AB" w14:textId="77777777" w:rsidTr="004C041E">
        <w:trPr>
          <w:trHeight w:val="197"/>
        </w:trPr>
        <w:tc>
          <w:tcPr>
            <w:tcW w:w="1620" w:type="dxa"/>
            <w:vAlign w:val="center"/>
          </w:tcPr>
          <w:p w14:paraId="7E2C7AA9"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Restrained Environmental </w:t>
            </w:r>
          </w:p>
        </w:tc>
        <w:tc>
          <w:tcPr>
            <w:tcW w:w="1530" w:type="dxa"/>
            <w:vAlign w:val="center"/>
          </w:tcPr>
          <w:p w14:paraId="0B6AB290"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ICC ES AC 212 / ASTM E2570</w:t>
            </w:r>
          </w:p>
        </w:tc>
        <w:tc>
          <w:tcPr>
            <w:tcW w:w="2700" w:type="dxa"/>
            <w:vAlign w:val="center"/>
          </w:tcPr>
          <w:p w14:paraId="1750F9E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5 Cycles of wetting and drying</w:t>
            </w:r>
          </w:p>
        </w:tc>
        <w:tc>
          <w:tcPr>
            <w:tcW w:w="2370" w:type="dxa"/>
            <w:vAlign w:val="center"/>
          </w:tcPr>
          <w:p w14:paraId="188F1617" w14:textId="3FAF4946"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-No cracking at field, joints or flashing connection</w:t>
            </w:r>
          </w:p>
        </w:tc>
      </w:tr>
      <w:tr w:rsidR="002B4396" w:rsidRPr="002B4396" w:rsidDel="00F2580D" w14:paraId="27CE4CAC" w14:textId="77777777" w:rsidTr="004C041E">
        <w:trPr>
          <w:trHeight w:val="197"/>
        </w:trPr>
        <w:tc>
          <w:tcPr>
            <w:tcW w:w="1620" w:type="dxa"/>
            <w:vAlign w:val="center"/>
          </w:tcPr>
          <w:p w14:paraId="2D579A7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Structural Loading</w:t>
            </w:r>
          </w:p>
        </w:tc>
        <w:tc>
          <w:tcPr>
            <w:tcW w:w="1530" w:type="dxa"/>
            <w:vAlign w:val="center"/>
          </w:tcPr>
          <w:p w14:paraId="14CCD677"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E1233 Procedure A</w:t>
            </w:r>
          </w:p>
        </w:tc>
        <w:tc>
          <w:tcPr>
            <w:tcW w:w="2700" w:type="dxa"/>
            <w:vAlign w:val="center"/>
          </w:tcPr>
          <w:p w14:paraId="114C5EE9"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10 Cycles @ 80% design load </w:t>
            </w:r>
          </w:p>
        </w:tc>
        <w:tc>
          <w:tcPr>
            <w:tcW w:w="2370" w:type="dxa"/>
            <w:vAlign w:val="center"/>
          </w:tcPr>
          <w:p w14:paraId="39E1D5A7" w14:textId="4A3D7206"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-No cracking at field, joints or flashing connection</w:t>
            </w:r>
          </w:p>
        </w:tc>
      </w:tr>
      <w:tr w:rsidR="002B4396" w:rsidRPr="002B4396" w:rsidDel="00F2580D" w14:paraId="36EC3E6E" w14:textId="77777777" w:rsidTr="004C041E">
        <w:trPr>
          <w:trHeight w:val="197"/>
        </w:trPr>
        <w:tc>
          <w:tcPr>
            <w:tcW w:w="1620" w:type="dxa"/>
            <w:vAlign w:val="center"/>
          </w:tcPr>
          <w:p w14:paraId="306036A1"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Surface Burning Characteristics</w:t>
            </w:r>
          </w:p>
        </w:tc>
        <w:tc>
          <w:tcPr>
            <w:tcW w:w="1530" w:type="dxa"/>
            <w:vAlign w:val="center"/>
          </w:tcPr>
          <w:p w14:paraId="761C97A6"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ASTM E84</w:t>
            </w:r>
          </w:p>
        </w:tc>
        <w:tc>
          <w:tcPr>
            <w:tcW w:w="2700" w:type="dxa"/>
            <w:vAlign w:val="center"/>
          </w:tcPr>
          <w:p w14:paraId="41F2C15A"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ICC and ASTM E2568</w:t>
            </w:r>
          </w:p>
          <w:p w14:paraId="18F071E3"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Flame Spread &lt;25</w:t>
            </w:r>
          </w:p>
          <w:p w14:paraId="5B4DE349"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Smoke Developed &lt;450</w:t>
            </w:r>
          </w:p>
        </w:tc>
        <w:tc>
          <w:tcPr>
            <w:tcW w:w="2370" w:type="dxa"/>
            <w:vAlign w:val="center"/>
          </w:tcPr>
          <w:p w14:paraId="56154ED8"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Flame Spread =0</w:t>
            </w:r>
          </w:p>
          <w:p w14:paraId="0A7EA0D2" w14:textId="77777777" w:rsidR="002B4396" w:rsidRPr="002B4396" w:rsidRDefault="002B4396" w:rsidP="004C041E">
            <w:pPr>
              <w:pStyle w:val="ARCATParagraph"/>
              <w:spacing w:after="120"/>
              <w:rPr>
                <w:rFonts w:ascii="Calibri" w:hAnsi="Calibri" w:cs="Calibri"/>
                <w:sz w:val="22"/>
                <w:szCs w:val="22"/>
              </w:rPr>
            </w:pPr>
            <w:r w:rsidRPr="002B4396">
              <w:rPr>
                <w:rFonts w:ascii="Calibri" w:hAnsi="Calibri" w:cs="Calibri"/>
                <w:sz w:val="22"/>
                <w:szCs w:val="22"/>
              </w:rPr>
              <w:t>Smoke Developed =0</w:t>
            </w:r>
          </w:p>
        </w:tc>
      </w:tr>
      <w:tr w:rsidR="002B4396" w:rsidRPr="002B4396" w:rsidDel="00F2580D" w14:paraId="7EDC12E4" w14:textId="77777777" w:rsidTr="004C041E">
        <w:trPr>
          <w:trHeight w:val="902"/>
        </w:trPr>
        <w:tc>
          <w:tcPr>
            <w:tcW w:w="1620" w:type="dxa"/>
            <w:vAlign w:val="center"/>
          </w:tcPr>
          <w:p w14:paraId="2023C6E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Tensile Bond Strength </w:t>
            </w:r>
          </w:p>
        </w:tc>
        <w:tc>
          <w:tcPr>
            <w:tcW w:w="1530" w:type="dxa"/>
            <w:vAlign w:val="center"/>
          </w:tcPr>
          <w:p w14:paraId="17921D3B"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 2134/ ASTM C 297</w:t>
            </w:r>
          </w:p>
        </w:tc>
        <w:tc>
          <w:tcPr>
            <w:tcW w:w="2700" w:type="dxa"/>
            <w:vAlign w:val="center"/>
          </w:tcPr>
          <w:p w14:paraId="5B78125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Minimum 15 psi (104 kPa) </w:t>
            </w:r>
          </w:p>
        </w:tc>
        <w:tc>
          <w:tcPr>
            <w:tcW w:w="2370" w:type="dxa"/>
            <w:vAlign w:val="center"/>
          </w:tcPr>
          <w:p w14:paraId="28644609"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Pass all listed substrates </w:t>
            </w:r>
            <w:r w:rsidRPr="002B4396">
              <w:rPr>
                <w:rFonts w:ascii="Calibri" w:hAnsi="Calibri" w:cs="Calibri"/>
                <w:color w:val="000000"/>
                <w:sz w:val="22"/>
                <w:szCs w:val="22"/>
              </w:rPr>
              <w:t xml:space="preserve">Stainless Steel, </w:t>
            </w:r>
          </w:p>
          <w:p w14:paraId="29DF841D" w14:textId="7DB390C6" w:rsidR="002B4396" w:rsidRPr="002B4396" w:rsidRDefault="002B4396" w:rsidP="004C041E">
            <w:pPr>
              <w:spacing w:after="120"/>
              <w:rPr>
                <w:rFonts w:ascii="Calibri" w:hAnsi="Calibri" w:cs="Calibri"/>
                <w:color w:val="000000"/>
                <w:sz w:val="22"/>
                <w:szCs w:val="22"/>
              </w:rPr>
            </w:pPr>
            <w:r w:rsidRPr="002B4396">
              <w:rPr>
                <w:rFonts w:ascii="Calibri" w:hAnsi="Calibri" w:cs="Calibri"/>
                <w:color w:val="000000"/>
                <w:sz w:val="22"/>
                <w:szCs w:val="22"/>
              </w:rPr>
              <w:t>Color Coated Aluminum, Galvanized Metal, Copper, Aluminum, Rigid PVC, Parex   Flashing Membrane</w:t>
            </w:r>
          </w:p>
        </w:tc>
      </w:tr>
      <w:tr w:rsidR="002B4396" w:rsidRPr="002B4396" w:rsidDel="00F2580D" w14:paraId="6F5C6859" w14:textId="77777777" w:rsidTr="004C041E">
        <w:trPr>
          <w:trHeight w:val="197"/>
        </w:trPr>
        <w:tc>
          <w:tcPr>
            <w:tcW w:w="1620" w:type="dxa"/>
            <w:vAlign w:val="center"/>
          </w:tcPr>
          <w:p w14:paraId="5BCDA42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Water Resistance</w:t>
            </w:r>
          </w:p>
        </w:tc>
        <w:tc>
          <w:tcPr>
            <w:tcW w:w="1530" w:type="dxa"/>
            <w:vAlign w:val="center"/>
          </w:tcPr>
          <w:p w14:paraId="7B2002D3"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D 2247</w:t>
            </w:r>
          </w:p>
        </w:tc>
        <w:tc>
          <w:tcPr>
            <w:tcW w:w="2700" w:type="dxa"/>
            <w:vAlign w:val="center"/>
          </w:tcPr>
          <w:p w14:paraId="16194680"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14 Days</w:t>
            </w:r>
          </w:p>
        </w:tc>
        <w:tc>
          <w:tcPr>
            <w:tcW w:w="2370" w:type="dxa"/>
            <w:vAlign w:val="center"/>
          </w:tcPr>
          <w:p w14:paraId="62B25B10"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 No Deleterious Effects.</w:t>
            </w:r>
          </w:p>
        </w:tc>
      </w:tr>
      <w:tr w:rsidR="002B4396" w:rsidRPr="002B4396" w:rsidDel="00F2580D" w14:paraId="20655EB9" w14:textId="77777777" w:rsidTr="004C041E">
        <w:trPr>
          <w:trHeight w:val="197"/>
        </w:trPr>
        <w:tc>
          <w:tcPr>
            <w:tcW w:w="1620" w:type="dxa"/>
            <w:vAlign w:val="center"/>
          </w:tcPr>
          <w:p w14:paraId="471C21FB"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Water Penetration</w:t>
            </w:r>
          </w:p>
        </w:tc>
        <w:tc>
          <w:tcPr>
            <w:tcW w:w="1530" w:type="dxa"/>
            <w:vAlign w:val="center"/>
          </w:tcPr>
          <w:p w14:paraId="1D50799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E331</w:t>
            </w:r>
          </w:p>
        </w:tc>
        <w:tc>
          <w:tcPr>
            <w:tcW w:w="2700" w:type="dxa"/>
            <w:vAlign w:val="center"/>
          </w:tcPr>
          <w:p w14:paraId="3354924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2.86 psf (137 Pa) for 15 minutes</w:t>
            </w:r>
          </w:p>
        </w:tc>
        <w:tc>
          <w:tcPr>
            <w:tcW w:w="2370" w:type="dxa"/>
            <w:vAlign w:val="center"/>
          </w:tcPr>
          <w:p w14:paraId="4E7CAF7E"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 25.4 psf (1216 Pa) for 165 minutes</w:t>
            </w:r>
          </w:p>
        </w:tc>
      </w:tr>
      <w:tr w:rsidR="002B4396" w:rsidRPr="002B4396" w:rsidDel="00F2580D" w14:paraId="5A79393C" w14:textId="77777777" w:rsidTr="004C041E">
        <w:trPr>
          <w:trHeight w:val="197"/>
        </w:trPr>
        <w:tc>
          <w:tcPr>
            <w:tcW w:w="1620" w:type="dxa"/>
            <w:vAlign w:val="center"/>
          </w:tcPr>
          <w:p w14:paraId="6BEFB2E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Water Penetration</w:t>
            </w:r>
          </w:p>
        </w:tc>
        <w:tc>
          <w:tcPr>
            <w:tcW w:w="1530" w:type="dxa"/>
            <w:vAlign w:val="center"/>
          </w:tcPr>
          <w:p w14:paraId="65AF1DA2" w14:textId="77777777" w:rsidR="002B4396" w:rsidRPr="002B4396" w:rsidRDefault="002B4396" w:rsidP="004C041E">
            <w:pPr>
              <w:autoSpaceDE w:val="0"/>
              <w:autoSpaceDN w:val="0"/>
              <w:adjustRightInd w:val="0"/>
              <w:spacing w:after="120"/>
              <w:rPr>
                <w:rFonts w:ascii="Calibri" w:hAnsi="Calibri" w:cs="Calibri"/>
                <w:sz w:val="22"/>
                <w:szCs w:val="22"/>
              </w:rPr>
            </w:pPr>
            <w:r w:rsidRPr="002B4396">
              <w:rPr>
                <w:rFonts w:ascii="Calibri" w:hAnsi="Calibri" w:cs="Calibri"/>
                <w:sz w:val="22"/>
                <w:szCs w:val="22"/>
              </w:rPr>
              <w:t>ASTM E331</w:t>
            </w:r>
          </w:p>
        </w:tc>
        <w:tc>
          <w:tcPr>
            <w:tcW w:w="2700" w:type="dxa"/>
            <w:vAlign w:val="center"/>
          </w:tcPr>
          <w:p w14:paraId="0A10C84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Tested after Structural Loading, Racking and Restrained Environmental Cycling at 2.86 psf (137 Pa) for 15 minutes</w:t>
            </w:r>
          </w:p>
        </w:tc>
        <w:tc>
          <w:tcPr>
            <w:tcW w:w="2370" w:type="dxa"/>
            <w:vAlign w:val="center"/>
          </w:tcPr>
          <w:p w14:paraId="40DF8835"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No Water Penetration </w:t>
            </w:r>
          </w:p>
        </w:tc>
      </w:tr>
      <w:tr w:rsidR="002B4396" w:rsidRPr="002B4396" w:rsidDel="00F2580D" w14:paraId="126DBA72" w14:textId="77777777" w:rsidTr="004C041E">
        <w:trPr>
          <w:trHeight w:val="197"/>
        </w:trPr>
        <w:tc>
          <w:tcPr>
            <w:tcW w:w="1620" w:type="dxa"/>
            <w:vAlign w:val="center"/>
          </w:tcPr>
          <w:p w14:paraId="7795A6C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Water vapor transmission</w:t>
            </w:r>
          </w:p>
        </w:tc>
        <w:tc>
          <w:tcPr>
            <w:tcW w:w="1530" w:type="dxa"/>
            <w:vAlign w:val="center"/>
          </w:tcPr>
          <w:p w14:paraId="432C4DC1"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ASTM E96 Procedure B</w:t>
            </w:r>
          </w:p>
        </w:tc>
        <w:tc>
          <w:tcPr>
            <w:tcW w:w="2700" w:type="dxa"/>
            <w:vAlign w:val="center"/>
          </w:tcPr>
          <w:p w14:paraId="15AFABC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Vapor Permeable</w:t>
            </w:r>
          </w:p>
        </w:tc>
        <w:tc>
          <w:tcPr>
            <w:tcW w:w="2370" w:type="dxa"/>
            <w:vAlign w:val="center"/>
          </w:tcPr>
          <w:p w14:paraId="0F5D896C"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12 perms </w:t>
            </w:r>
          </w:p>
        </w:tc>
      </w:tr>
      <w:tr w:rsidR="002B4396" w:rsidRPr="002B4396" w:rsidDel="00F2580D" w14:paraId="5B9B371B" w14:textId="77777777" w:rsidTr="004C041E">
        <w:trPr>
          <w:trHeight w:val="197"/>
        </w:trPr>
        <w:tc>
          <w:tcPr>
            <w:tcW w:w="1620" w:type="dxa"/>
            <w:vAlign w:val="center"/>
          </w:tcPr>
          <w:p w14:paraId="1696627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lastRenderedPageBreak/>
              <w:t xml:space="preserve">Weathering </w:t>
            </w:r>
          </w:p>
        </w:tc>
        <w:tc>
          <w:tcPr>
            <w:tcW w:w="1530" w:type="dxa"/>
            <w:vAlign w:val="center"/>
          </w:tcPr>
          <w:p w14:paraId="224C0171"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ICC ES AC 212 / ASTM E2570</w:t>
            </w:r>
          </w:p>
        </w:tc>
        <w:tc>
          <w:tcPr>
            <w:tcW w:w="2700" w:type="dxa"/>
            <w:vAlign w:val="center"/>
          </w:tcPr>
          <w:p w14:paraId="58E004D8"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210 hours of UV Exposure, 25 cycles of accelerated weathering, 21.6 in (549mm) water column for 5 hours</w:t>
            </w:r>
          </w:p>
        </w:tc>
        <w:tc>
          <w:tcPr>
            <w:tcW w:w="2370" w:type="dxa"/>
            <w:vAlign w:val="center"/>
          </w:tcPr>
          <w:p w14:paraId="2526C689" w14:textId="77777777" w:rsidR="002B4396" w:rsidRPr="002B4396" w:rsidDel="00F2580D" w:rsidRDefault="002B4396" w:rsidP="004C041E">
            <w:pPr>
              <w:spacing w:after="120"/>
              <w:rPr>
                <w:rFonts w:ascii="Calibri" w:hAnsi="Calibri" w:cs="Calibri"/>
                <w:sz w:val="22"/>
                <w:szCs w:val="22"/>
              </w:rPr>
            </w:pPr>
            <w:r w:rsidRPr="002B4396">
              <w:rPr>
                <w:rFonts w:ascii="Calibri" w:hAnsi="Calibri" w:cs="Calibri"/>
                <w:sz w:val="22"/>
                <w:szCs w:val="22"/>
              </w:rPr>
              <w:t>Pass</w:t>
            </w:r>
          </w:p>
        </w:tc>
      </w:tr>
      <w:tr w:rsidR="002B4396" w:rsidRPr="002B4396" w:rsidDel="00F2580D" w14:paraId="5490ACCE" w14:textId="77777777" w:rsidTr="004C041E">
        <w:trPr>
          <w:trHeight w:val="197"/>
        </w:trPr>
        <w:tc>
          <w:tcPr>
            <w:tcW w:w="1620" w:type="dxa"/>
            <w:vAlign w:val="center"/>
          </w:tcPr>
          <w:p w14:paraId="6C9DEFA2"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Wind Driven Rain</w:t>
            </w:r>
          </w:p>
        </w:tc>
        <w:tc>
          <w:tcPr>
            <w:tcW w:w="1530" w:type="dxa"/>
            <w:vAlign w:val="center"/>
          </w:tcPr>
          <w:p w14:paraId="01FEF81E"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F.S. TT-C-555B</w:t>
            </w:r>
          </w:p>
        </w:tc>
        <w:tc>
          <w:tcPr>
            <w:tcW w:w="2700" w:type="dxa"/>
            <w:vAlign w:val="center"/>
          </w:tcPr>
          <w:p w14:paraId="2D81377E"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No Criteria</w:t>
            </w:r>
          </w:p>
        </w:tc>
        <w:tc>
          <w:tcPr>
            <w:tcW w:w="2370" w:type="dxa"/>
            <w:vAlign w:val="center"/>
          </w:tcPr>
          <w:p w14:paraId="513AB723"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Pass</w:t>
            </w:r>
          </w:p>
        </w:tc>
      </w:tr>
      <w:tr w:rsidR="002B4396" w:rsidRPr="002B4396" w:rsidDel="00F2580D" w14:paraId="7AB5CACE" w14:textId="77777777" w:rsidTr="004C041E">
        <w:trPr>
          <w:trHeight w:val="197"/>
        </w:trPr>
        <w:tc>
          <w:tcPr>
            <w:tcW w:w="1620" w:type="dxa"/>
            <w:vAlign w:val="center"/>
          </w:tcPr>
          <w:p w14:paraId="4D4234AD"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VOC</w:t>
            </w:r>
          </w:p>
        </w:tc>
        <w:tc>
          <w:tcPr>
            <w:tcW w:w="1530" w:type="dxa"/>
            <w:vAlign w:val="center"/>
          </w:tcPr>
          <w:p w14:paraId="7FEBA284"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EPA Reference Test Method 24</w:t>
            </w:r>
          </w:p>
        </w:tc>
        <w:tc>
          <w:tcPr>
            <w:tcW w:w="2700" w:type="dxa"/>
            <w:vAlign w:val="center"/>
          </w:tcPr>
          <w:p w14:paraId="0DC6A1B6"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 xml:space="preserve">US EPA, South Coast AQMD and Greenseal Standard </w:t>
            </w:r>
          </w:p>
        </w:tc>
        <w:tc>
          <w:tcPr>
            <w:tcW w:w="2370" w:type="dxa"/>
            <w:vAlign w:val="center"/>
          </w:tcPr>
          <w:p w14:paraId="18366B0F" w14:textId="77777777" w:rsidR="002B4396" w:rsidRPr="002B4396" w:rsidRDefault="002B4396" w:rsidP="004C041E">
            <w:pPr>
              <w:spacing w:after="120"/>
              <w:rPr>
                <w:rFonts w:ascii="Calibri" w:hAnsi="Calibri" w:cs="Calibri"/>
                <w:sz w:val="22"/>
                <w:szCs w:val="22"/>
              </w:rPr>
            </w:pPr>
            <w:r w:rsidRPr="002B4396">
              <w:rPr>
                <w:rFonts w:ascii="Calibri" w:hAnsi="Calibri" w:cs="Calibri"/>
                <w:sz w:val="22"/>
                <w:szCs w:val="22"/>
              </w:rPr>
              <w:t>10 g/L</w:t>
            </w:r>
          </w:p>
        </w:tc>
      </w:tr>
    </w:tbl>
    <w:p w14:paraId="2833A116" w14:textId="77777777" w:rsidR="002B4396" w:rsidRPr="002B4396" w:rsidRDefault="002B4396" w:rsidP="002B4396">
      <w:pPr>
        <w:tabs>
          <w:tab w:val="left" w:pos="-720"/>
          <w:tab w:val="left" w:pos="1620"/>
          <w:tab w:val="left" w:pos="2430"/>
        </w:tabs>
        <w:suppressAutoHyphens/>
        <w:spacing w:after="120"/>
        <w:ind w:left="1620"/>
        <w:rPr>
          <w:rFonts w:ascii="Calibri" w:hAnsi="Calibri" w:cs="Calibri"/>
          <w:sz w:val="22"/>
          <w:szCs w:val="22"/>
        </w:rPr>
      </w:pPr>
    </w:p>
    <w:p w14:paraId="5FB7A022" w14:textId="77777777" w:rsidR="002B4396" w:rsidRPr="002B4396" w:rsidRDefault="002B4396" w:rsidP="002B4396">
      <w:pPr>
        <w:pStyle w:val="ARCATParagraph"/>
        <w:numPr>
          <w:ilvl w:val="0"/>
          <w:numId w:val="1"/>
        </w:numPr>
        <w:tabs>
          <w:tab w:val="clear" w:pos="360"/>
        </w:tabs>
        <w:spacing w:after="120"/>
        <w:rPr>
          <w:rFonts w:ascii="Calibri" w:hAnsi="Calibri" w:cs="Calibri"/>
          <w:b/>
          <w:sz w:val="22"/>
          <w:szCs w:val="22"/>
        </w:rPr>
      </w:pPr>
      <w:r w:rsidRPr="002B4396">
        <w:rPr>
          <w:rFonts w:ascii="Calibri" w:hAnsi="Calibri" w:cs="Calibri"/>
          <w:b/>
          <w:sz w:val="22"/>
          <w:szCs w:val="22"/>
        </w:rPr>
        <w:t>SUBMITTALS</w:t>
      </w:r>
    </w:p>
    <w:p w14:paraId="22871BB5" w14:textId="77777777" w:rsidR="002B4396" w:rsidRPr="002B4396" w:rsidRDefault="002B4396" w:rsidP="002B4396">
      <w:pPr>
        <w:pStyle w:val="ARCATParagraph"/>
        <w:numPr>
          <w:ilvl w:val="1"/>
          <w:numId w:val="1"/>
        </w:numPr>
        <w:tabs>
          <w:tab w:val="left" w:pos="1170"/>
        </w:tabs>
        <w:spacing w:after="120"/>
        <w:ind w:left="1170" w:hanging="450"/>
        <w:jc w:val="both"/>
        <w:rPr>
          <w:rFonts w:ascii="Calibri" w:hAnsi="Calibri" w:cs="Calibri"/>
          <w:sz w:val="22"/>
          <w:szCs w:val="22"/>
        </w:rPr>
      </w:pPr>
      <w:r w:rsidRPr="002B4396">
        <w:rPr>
          <w:rFonts w:ascii="Calibri" w:hAnsi="Calibri" w:cs="Calibri"/>
          <w:sz w:val="22"/>
          <w:szCs w:val="22"/>
        </w:rPr>
        <w:t>General: Submit Samples, Evaluation Reports and Certificates in accordance with Division 01 General Requirements Submittal Section.</w:t>
      </w:r>
    </w:p>
    <w:p w14:paraId="343EC30D" w14:textId="77777777" w:rsidR="002B4396" w:rsidRPr="002B4396" w:rsidRDefault="002B4396" w:rsidP="002B4396">
      <w:pPr>
        <w:pStyle w:val="ARCATParagraph"/>
        <w:numPr>
          <w:ilvl w:val="0"/>
          <w:numId w:val="1"/>
        </w:numPr>
        <w:tabs>
          <w:tab w:val="clear" w:pos="360"/>
          <w:tab w:val="num" w:pos="720"/>
        </w:tabs>
        <w:spacing w:after="120"/>
        <w:jc w:val="both"/>
        <w:rPr>
          <w:rFonts w:ascii="Calibri" w:hAnsi="Calibri" w:cs="Calibri"/>
          <w:b/>
          <w:sz w:val="22"/>
          <w:szCs w:val="22"/>
        </w:rPr>
      </w:pPr>
      <w:r w:rsidRPr="002B4396">
        <w:rPr>
          <w:rFonts w:ascii="Calibri" w:hAnsi="Calibri" w:cs="Calibri"/>
          <w:b/>
          <w:sz w:val="22"/>
          <w:szCs w:val="22"/>
        </w:rPr>
        <w:t>QUALITY ASSURANCE</w:t>
      </w:r>
    </w:p>
    <w:p w14:paraId="66CD8A75" w14:textId="77777777" w:rsidR="002B4396" w:rsidRPr="002B4396" w:rsidRDefault="002B4396" w:rsidP="002B4396">
      <w:pPr>
        <w:pStyle w:val="ARCATParagraph"/>
        <w:numPr>
          <w:ilvl w:val="1"/>
          <w:numId w:val="1"/>
        </w:numPr>
        <w:tabs>
          <w:tab w:val="left" w:pos="1170"/>
        </w:tabs>
        <w:spacing w:after="80"/>
        <w:ind w:left="1170" w:hanging="450"/>
        <w:jc w:val="both"/>
        <w:rPr>
          <w:rFonts w:ascii="Calibri" w:hAnsi="Calibri" w:cs="Calibri"/>
          <w:sz w:val="22"/>
          <w:szCs w:val="22"/>
        </w:rPr>
      </w:pPr>
      <w:r w:rsidRPr="002B4396">
        <w:rPr>
          <w:rFonts w:ascii="Calibri" w:hAnsi="Calibri" w:cs="Calibri"/>
          <w:sz w:val="22"/>
          <w:szCs w:val="22"/>
        </w:rPr>
        <w:t xml:space="preserve">Qualifications: </w:t>
      </w:r>
    </w:p>
    <w:p w14:paraId="7645A84E" w14:textId="77777777" w:rsidR="002B4396" w:rsidRPr="002B4396" w:rsidRDefault="002B4396" w:rsidP="002B4396">
      <w:pPr>
        <w:pStyle w:val="ARCATParagraph"/>
        <w:numPr>
          <w:ilvl w:val="2"/>
          <w:numId w:val="1"/>
        </w:numPr>
        <w:tabs>
          <w:tab w:val="clear" w:pos="1440"/>
          <w:tab w:val="left" w:pos="1170"/>
          <w:tab w:val="num" w:pos="1620"/>
        </w:tabs>
        <w:spacing w:after="80"/>
        <w:ind w:left="1620" w:hanging="450"/>
        <w:jc w:val="both"/>
        <w:rPr>
          <w:rFonts w:ascii="Calibri" w:hAnsi="Calibri" w:cs="Calibri"/>
          <w:sz w:val="22"/>
          <w:szCs w:val="22"/>
        </w:rPr>
      </w:pPr>
      <w:r w:rsidRPr="002B4396">
        <w:rPr>
          <w:rFonts w:ascii="Calibri" w:hAnsi="Calibri" w:cs="Calibri"/>
          <w:sz w:val="22"/>
          <w:szCs w:val="22"/>
        </w:rPr>
        <w:t>All materials must be manufactured or sold by Parex and must be purchased from Parex or its authorized distributor.</w:t>
      </w:r>
    </w:p>
    <w:p w14:paraId="6956B790" w14:textId="77777777" w:rsidR="002B4396" w:rsidRPr="002B4396" w:rsidRDefault="002B4396" w:rsidP="002B4396">
      <w:pPr>
        <w:pStyle w:val="ARCATParagraph"/>
        <w:numPr>
          <w:ilvl w:val="2"/>
          <w:numId w:val="1"/>
        </w:numPr>
        <w:tabs>
          <w:tab w:val="clear" w:pos="1440"/>
          <w:tab w:val="left" w:pos="1620"/>
        </w:tabs>
        <w:spacing w:after="80"/>
        <w:ind w:left="1620" w:hanging="450"/>
        <w:jc w:val="both"/>
        <w:rPr>
          <w:rFonts w:ascii="Calibri" w:hAnsi="Calibri" w:cs="Calibri"/>
          <w:sz w:val="22"/>
          <w:szCs w:val="22"/>
        </w:rPr>
      </w:pPr>
      <w:r w:rsidRPr="002B4396">
        <w:rPr>
          <w:rFonts w:ascii="Calibri" w:hAnsi="Calibri" w:cs="Calibri"/>
          <w:sz w:val="22"/>
          <w:szCs w:val="22"/>
        </w:rPr>
        <w:t xml:space="preserve">Applicator: </w:t>
      </w:r>
    </w:p>
    <w:p w14:paraId="3ECCF9A3" w14:textId="77777777" w:rsidR="002B4396" w:rsidRPr="002B4396" w:rsidRDefault="002B4396" w:rsidP="002B4396">
      <w:pPr>
        <w:pStyle w:val="ARCATParagraph"/>
        <w:numPr>
          <w:ilvl w:val="3"/>
          <w:numId w:val="1"/>
        </w:numPr>
        <w:tabs>
          <w:tab w:val="clear" w:pos="1440"/>
          <w:tab w:val="left" w:pos="1980"/>
        </w:tabs>
        <w:spacing w:after="80"/>
        <w:ind w:left="1980"/>
        <w:jc w:val="both"/>
        <w:rPr>
          <w:rFonts w:ascii="Calibri" w:hAnsi="Calibri" w:cs="Calibri"/>
          <w:sz w:val="22"/>
          <w:szCs w:val="22"/>
        </w:rPr>
      </w:pPr>
      <w:r w:rsidRPr="002B4396">
        <w:rPr>
          <w:rFonts w:ascii="Calibri" w:hAnsi="Calibri" w:cs="Calibri"/>
          <w:sz w:val="22"/>
          <w:szCs w:val="22"/>
        </w:rPr>
        <w:t>Shall have attended manufacturer’s Educational Seminar.</w:t>
      </w:r>
    </w:p>
    <w:p w14:paraId="5891B263" w14:textId="77777777" w:rsidR="002B4396" w:rsidRPr="002B4396" w:rsidRDefault="002B4396" w:rsidP="002B4396">
      <w:pPr>
        <w:numPr>
          <w:ilvl w:val="3"/>
          <w:numId w:val="1"/>
        </w:numPr>
        <w:tabs>
          <w:tab w:val="clear" w:pos="1440"/>
          <w:tab w:val="left" w:pos="-720"/>
          <w:tab w:val="left" w:pos="1980"/>
        </w:tabs>
        <w:suppressAutoHyphens/>
        <w:spacing w:after="80"/>
        <w:ind w:left="1980"/>
        <w:jc w:val="both"/>
        <w:rPr>
          <w:rFonts w:ascii="Calibri" w:hAnsi="Calibri" w:cs="Calibri"/>
          <w:sz w:val="22"/>
          <w:szCs w:val="22"/>
        </w:rPr>
      </w:pPr>
      <w:r w:rsidRPr="002B4396">
        <w:rPr>
          <w:rFonts w:ascii="Calibri" w:hAnsi="Calibri" w:cs="Calibri"/>
          <w:sz w:val="22"/>
          <w:szCs w:val="22"/>
        </w:rPr>
        <w:t>Shall possess a current manufacturer’s certificate of education.</w:t>
      </w:r>
    </w:p>
    <w:p w14:paraId="68756770" w14:textId="77777777" w:rsidR="002B4396" w:rsidRPr="002B4396" w:rsidRDefault="002B4396" w:rsidP="002B4396">
      <w:pPr>
        <w:numPr>
          <w:ilvl w:val="3"/>
          <w:numId w:val="1"/>
        </w:numPr>
        <w:tabs>
          <w:tab w:val="clear" w:pos="1440"/>
          <w:tab w:val="left" w:pos="-720"/>
          <w:tab w:val="left" w:pos="1980"/>
        </w:tabs>
        <w:suppressAutoHyphens/>
        <w:spacing w:after="80"/>
        <w:ind w:left="1980"/>
        <w:jc w:val="both"/>
        <w:rPr>
          <w:rFonts w:ascii="Calibri" w:hAnsi="Calibri" w:cs="Calibri"/>
          <w:sz w:val="22"/>
          <w:szCs w:val="22"/>
        </w:rPr>
      </w:pPr>
      <w:r w:rsidRPr="002B4396">
        <w:rPr>
          <w:rFonts w:ascii="Calibri" w:hAnsi="Calibri" w:cs="Calibri"/>
          <w:sz w:val="22"/>
          <w:szCs w:val="22"/>
        </w:rPr>
        <w:t>Shall be experienced and competent in installation of plaster-like materials and liquid-applied weather-resistive membranes.</w:t>
      </w:r>
    </w:p>
    <w:p w14:paraId="7B0E2DF8" w14:textId="77777777" w:rsidR="002B4396" w:rsidRPr="002B4396" w:rsidRDefault="002B4396" w:rsidP="002B4396">
      <w:pPr>
        <w:pStyle w:val="ARCATParagraph"/>
        <w:numPr>
          <w:ilvl w:val="0"/>
          <w:numId w:val="1"/>
        </w:numPr>
        <w:tabs>
          <w:tab w:val="clear" w:pos="360"/>
          <w:tab w:val="num" w:pos="720"/>
        </w:tabs>
        <w:spacing w:after="120"/>
        <w:rPr>
          <w:rFonts w:ascii="Calibri" w:hAnsi="Calibri" w:cs="Calibri"/>
          <w:b/>
          <w:sz w:val="22"/>
          <w:szCs w:val="22"/>
        </w:rPr>
      </w:pPr>
      <w:r w:rsidRPr="002B4396">
        <w:rPr>
          <w:rFonts w:ascii="Calibri" w:hAnsi="Calibri" w:cs="Calibri"/>
          <w:b/>
          <w:sz w:val="22"/>
          <w:szCs w:val="22"/>
        </w:rPr>
        <w:t>DELIVERY, STORAGE, AND HANDLING</w:t>
      </w:r>
    </w:p>
    <w:p w14:paraId="6A066DB7" w14:textId="77777777" w:rsidR="002B4396" w:rsidRPr="002B4396" w:rsidRDefault="002B4396" w:rsidP="002B4396">
      <w:pPr>
        <w:pStyle w:val="ARCATParagraph"/>
        <w:numPr>
          <w:ilvl w:val="1"/>
          <w:numId w:val="1"/>
        </w:numPr>
        <w:tabs>
          <w:tab w:val="num" w:pos="1170"/>
        </w:tabs>
        <w:spacing w:after="80"/>
        <w:ind w:left="1170" w:hanging="450"/>
        <w:jc w:val="both"/>
        <w:rPr>
          <w:rFonts w:ascii="Calibri" w:hAnsi="Calibri" w:cs="Calibri"/>
          <w:sz w:val="22"/>
          <w:szCs w:val="22"/>
        </w:rPr>
      </w:pPr>
      <w:r w:rsidRPr="002B4396">
        <w:rPr>
          <w:rFonts w:ascii="Calibri" w:hAnsi="Calibri" w:cs="Calibri"/>
          <w:sz w:val="22"/>
          <w:szCs w:val="22"/>
        </w:rPr>
        <w:t>Delivery: Deliver water-resistive membrane &amp; air barrier coating materials in original packaging with manufacturer's identification.</w:t>
      </w:r>
    </w:p>
    <w:p w14:paraId="13ABF19B" w14:textId="77777777" w:rsidR="002B4396" w:rsidRPr="002B4396" w:rsidRDefault="002B4396" w:rsidP="002B4396">
      <w:pPr>
        <w:pStyle w:val="ARCATParagraph"/>
        <w:numPr>
          <w:ilvl w:val="1"/>
          <w:numId w:val="1"/>
        </w:numPr>
        <w:tabs>
          <w:tab w:val="num" w:pos="1170"/>
        </w:tabs>
        <w:spacing w:after="80"/>
        <w:ind w:left="1170" w:hanging="450"/>
        <w:jc w:val="both"/>
        <w:rPr>
          <w:rFonts w:ascii="Calibri" w:hAnsi="Calibri" w:cs="Calibri"/>
          <w:sz w:val="22"/>
          <w:szCs w:val="22"/>
        </w:rPr>
      </w:pPr>
      <w:r w:rsidRPr="002B4396">
        <w:rPr>
          <w:rFonts w:ascii="Calibri" w:hAnsi="Calibri" w:cs="Calibri"/>
          <w:sz w:val="22"/>
          <w:szCs w:val="22"/>
        </w:rPr>
        <w:t>Storage: Store materials in a cool, dry location, out of sunlight, protected from weather and other harmful environment, and at a temperature above 40</w:t>
      </w:r>
      <w:r w:rsidRPr="002B4396">
        <w:rPr>
          <w:rFonts w:ascii="Calibri" w:hAnsi="Calibri" w:cs="Calibri"/>
          <w:sz w:val="22"/>
          <w:szCs w:val="22"/>
        </w:rPr>
        <w:sym w:font="Symbol" w:char="F0B0"/>
      </w:r>
      <w:r w:rsidRPr="002B4396">
        <w:rPr>
          <w:rFonts w:ascii="Calibri" w:hAnsi="Calibri" w:cs="Calibri"/>
          <w:sz w:val="22"/>
          <w:szCs w:val="22"/>
        </w:rPr>
        <w:t>F (4</w:t>
      </w:r>
      <w:r w:rsidRPr="002B4396">
        <w:rPr>
          <w:rFonts w:ascii="Calibri" w:hAnsi="Calibri" w:cs="Calibri"/>
          <w:sz w:val="22"/>
          <w:szCs w:val="22"/>
        </w:rPr>
        <w:sym w:font="Symbol" w:char="F0B0"/>
      </w:r>
      <w:r w:rsidRPr="002B4396">
        <w:rPr>
          <w:rFonts w:ascii="Calibri" w:hAnsi="Calibri" w:cs="Calibri"/>
          <w:sz w:val="22"/>
          <w:szCs w:val="22"/>
        </w:rPr>
        <w:t>C) and below 110</w:t>
      </w:r>
      <w:r w:rsidRPr="002B4396">
        <w:rPr>
          <w:rFonts w:ascii="Calibri" w:hAnsi="Calibri" w:cs="Calibri"/>
          <w:sz w:val="22"/>
          <w:szCs w:val="22"/>
        </w:rPr>
        <w:sym w:font="Symbol" w:char="F0B0"/>
      </w:r>
      <w:r w:rsidRPr="002B4396">
        <w:rPr>
          <w:rFonts w:ascii="Calibri" w:hAnsi="Calibri" w:cs="Calibri"/>
          <w:sz w:val="22"/>
          <w:szCs w:val="22"/>
        </w:rPr>
        <w:t>F (43</w:t>
      </w:r>
      <w:r w:rsidRPr="002B4396">
        <w:rPr>
          <w:rFonts w:ascii="Calibri" w:hAnsi="Calibri" w:cs="Calibri"/>
          <w:sz w:val="22"/>
          <w:szCs w:val="22"/>
        </w:rPr>
        <w:sym w:font="Symbol" w:char="F0B0"/>
      </w:r>
      <w:r w:rsidRPr="002B4396">
        <w:rPr>
          <w:rFonts w:ascii="Calibri" w:hAnsi="Calibri" w:cs="Calibri"/>
          <w:sz w:val="22"/>
          <w:szCs w:val="22"/>
        </w:rPr>
        <w:t xml:space="preserve">C) in accordance with manufacturer's instructions.  </w:t>
      </w:r>
    </w:p>
    <w:p w14:paraId="46607EE8" w14:textId="77777777" w:rsidR="002B4396" w:rsidRPr="002B4396" w:rsidRDefault="002B4396" w:rsidP="002B4396">
      <w:pPr>
        <w:pStyle w:val="ARCATParagraph"/>
        <w:numPr>
          <w:ilvl w:val="0"/>
          <w:numId w:val="1"/>
        </w:numPr>
        <w:tabs>
          <w:tab w:val="clear" w:pos="360"/>
          <w:tab w:val="num" w:pos="720"/>
        </w:tabs>
        <w:spacing w:after="120"/>
        <w:rPr>
          <w:rFonts w:ascii="Calibri" w:hAnsi="Calibri" w:cs="Calibri"/>
          <w:b/>
          <w:sz w:val="22"/>
          <w:szCs w:val="22"/>
        </w:rPr>
      </w:pPr>
      <w:r w:rsidRPr="002B4396">
        <w:rPr>
          <w:rFonts w:ascii="Calibri" w:hAnsi="Calibri" w:cs="Calibri"/>
          <w:b/>
          <w:sz w:val="22"/>
          <w:szCs w:val="22"/>
        </w:rPr>
        <w:t>PROJECT / SITE CONDITIONS</w:t>
      </w:r>
    </w:p>
    <w:p w14:paraId="7EF15B93" w14:textId="04775E4E"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Installation Ambient Air Temperature: Minimum of 40</w:t>
      </w:r>
      <w:r w:rsidRPr="002B4396">
        <w:rPr>
          <w:rFonts w:ascii="Calibri" w:hAnsi="Calibri" w:cs="Calibri"/>
          <w:sz w:val="22"/>
          <w:szCs w:val="22"/>
        </w:rPr>
        <w:sym w:font="Symbol" w:char="F0B0"/>
      </w:r>
      <w:r w:rsidRPr="002B4396">
        <w:rPr>
          <w:rFonts w:ascii="Calibri" w:hAnsi="Calibri" w:cs="Calibri"/>
          <w:sz w:val="22"/>
          <w:szCs w:val="22"/>
        </w:rPr>
        <w:t>F (4</w:t>
      </w:r>
      <w:r w:rsidRPr="002B4396">
        <w:rPr>
          <w:rFonts w:ascii="Calibri" w:hAnsi="Calibri" w:cs="Calibri"/>
          <w:sz w:val="22"/>
          <w:szCs w:val="22"/>
        </w:rPr>
        <w:sym w:font="Symbol" w:char="F0B0"/>
      </w:r>
      <w:r w:rsidRPr="002B4396">
        <w:rPr>
          <w:rFonts w:ascii="Calibri" w:hAnsi="Calibri" w:cs="Calibri"/>
          <w:sz w:val="22"/>
          <w:szCs w:val="22"/>
        </w:rPr>
        <w:t>C) and rising and remain so for 24 hours thereafter.</w:t>
      </w:r>
    </w:p>
    <w:p w14:paraId="0C5319AE"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Substrate Temperature: Do not apply materials to substrates whose temperature are below 40</w:t>
      </w:r>
      <w:r w:rsidRPr="002B4396">
        <w:rPr>
          <w:rFonts w:ascii="Calibri" w:hAnsi="Calibri" w:cs="Calibri"/>
          <w:sz w:val="22"/>
          <w:szCs w:val="22"/>
        </w:rPr>
        <w:sym w:font="Symbol" w:char="F0B0"/>
      </w:r>
      <w:r w:rsidRPr="002B4396">
        <w:rPr>
          <w:rFonts w:ascii="Calibri" w:hAnsi="Calibri" w:cs="Calibri"/>
          <w:sz w:val="22"/>
          <w:szCs w:val="22"/>
        </w:rPr>
        <w:t>F (4</w:t>
      </w:r>
      <w:r w:rsidRPr="002B4396">
        <w:rPr>
          <w:rFonts w:ascii="Calibri" w:hAnsi="Calibri" w:cs="Calibri"/>
          <w:sz w:val="22"/>
          <w:szCs w:val="22"/>
        </w:rPr>
        <w:sym w:font="Symbol" w:char="F0B0"/>
      </w:r>
      <w:r w:rsidRPr="002B4396">
        <w:rPr>
          <w:rFonts w:ascii="Calibri" w:hAnsi="Calibri" w:cs="Calibri"/>
          <w:sz w:val="22"/>
          <w:szCs w:val="22"/>
        </w:rPr>
        <w:t>C) or contain frost or ice.</w:t>
      </w:r>
    </w:p>
    <w:p w14:paraId="6B0CE4AD"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Inclement Weather: Do not apply materials during inclement weather unless appropriate protection is employed.</w:t>
      </w:r>
    </w:p>
    <w:p w14:paraId="68ADB117"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Materials shall not be applied if ambient temperature exceeds 120</w:t>
      </w:r>
      <w:r w:rsidRPr="002B4396">
        <w:rPr>
          <w:rFonts w:ascii="Calibri" w:hAnsi="Calibri" w:cs="Calibri"/>
          <w:sz w:val="22"/>
          <w:szCs w:val="22"/>
        </w:rPr>
        <w:sym w:font="Symbol" w:char="F0B0"/>
      </w:r>
      <w:r w:rsidRPr="002B4396">
        <w:rPr>
          <w:rFonts w:ascii="Calibri" w:hAnsi="Calibri" w:cs="Calibri"/>
          <w:sz w:val="22"/>
          <w:szCs w:val="22"/>
        </w:rPr>
        <w:t>F (49</w:t>
      </w:r>
      <w:r w:rsidRPr="002B4396">
        <w:rPr>
          <w:rFonts w:ascii="Calibri" w:hAnsi="Calibri" w:cs="Calibri"/>
          <w:sz w:val="22"/>
          <w:szCs w:val="22"/>
        </w:rPr>
        <w:sym w:font="Symbol" w:char="F0B0"/>
      </w:r>
      <w:r w:rsidRPr="002B4396">
        <w:rPr>
          <w:rFonts w:ascii="Calibri" w:hAnsi="Calibri" w:cs="Calibri"/>
          <w:sz w:val="22"/>
          <w:szCs w:val="22"/>
        </w:rPr>
        <w:t>C) or falls below 40</w:t>
      </w:r>
      <w:r w:rsidRPr="002B4396">
        <w:rPr>
          <w:rFonts w:ascii="Calibri" w:hAnsi="Calibri" w:cs="Calibri"/>
          <w:sz w:val="22"/>
          <w:szCs w:val="22"/>
        </w:rPr>
        <w:sym w:font="Symbol" w:char="F0B0"/>
      </w:r>
      <w:r w:rsidRPr="002B4396">
        <w:rPr>
          <w:rFonts w:ascii="Calibri" w:hAnsi="Calibri" w:cs="Calibri"/>
          <w:sz w:val="22"/>
          <w:szCs w:val="22"/>
        </w:rPr>
        <w:t>F (4</w:t>
      </w:r>
      <w:r w:rsidRPr="002B4396">
        <w:rPr>
          <w:rFonts w:ascii="Calibri" w:hAnsi="Calibri" w:cs="Calibri"/>
          <w:sz w:val="22"/>
          <w:szCs w:val="22"/>
        </w:rPr>
        <w:sym w:font="Symbol" w:char="F0B0"/>
      </w:r>
      <w:r w:rsidRPr="002B4396">
        <w:rPr>
          <w:rFonts w:ascii="Calibri" w:hAnsi="Calibri" w:cs="Calibri"/>
          <w:sz w:val="22"/>
          <w:szCs w:val="22"/>
        </w:rPr>
        <w:t>C) within 24 hours of application. Protect materials from uneven and excessive evaporation during hot, dry weather.</w:t>
      </w:r>
    </w:p>
    <w:p w14:paraId="6A6F9D17"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 xml:space="preserve">Prior to installation, the wall shall be inspected for surface contamination, or other defects that may adversely affect the performance of the materials and shall be free of residual moisture. </w:t>
      </w:r>
    </w:p>
    <w:p w14:paraId="56EA5E1C" w14:textId="77777777" w:rsidR="002B4396" w:rsidRPr="002B4396" w:rsidRDefault="002B4396" w:rsidP="002B4396">
      <w:pPr>
        <w:pStyle w:val="ARCATParagraph"/>
        <w:numPr>
          <w:ilvl w:val="0"/>
          <w:numId w:val="1"/>
        </w:numPr>
        <w:tabs>
          <w:tab w:val="clear" w:pos="360"/>
          <w:tab w:val="num" w:pos="720"/>
        </w:tabs>
        <w:spacing w:after="120"/>
        <w:jc w:val="both"/>
        <w:rPr>
          <w:rFonts w:ascii="Calibri" w:hAnsi="Calibri" w:cs="Calibri"/>
          <w:b/>
          <w:sz w:val="22"/>
          <w:szCs w:val="22"/>
        </w:rPr>
      </w:pPr>
      <w:r w:rsidRPr="002B4396">
        <w:rPr>
          <w:rFonts w:ascii="Calibri" w:hAnsi="Calibri" w:cs="Calibri"/>
          <w:b/>
          <w:sz w:val="22"/>
          <w:szCs w:val="22"/>
        </w:rPr>
        <w:lastRenderedPageBreak/>
        <w:t>COORDINATION AND SCHEDULING:</w:t>
      </w:r>
    </w:p>
    <w:p w14:paraId="78294171"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Coordination: Coordinate water-resistive membrane &amp; air barrier coating materials installation with other construction operations.</w:t>
      </w:r>
    </w:p>
    <w:p w14:paraId="61C0941E" w14:textId="77777777" w:rsidR="002B4396" w:rsidRPr="002B4396" w:rsidRDefault="002B4396" w:rsidP="002B4396">
      <w:pPr>
        <w:pStyle w:val="ARCATParagraph"/>
        <w:numPr>
          <w:ilvl w:val="0"/>
          <w:numId w:val="1"/>
        </w:numPr>
        <w:spacing w:after="120"/>
        <w:jc w:val="both"/>
        <w:rPr>
          <w:rFonts w:ascii="Calibri" w:hAnsi="Calibri" w:cs="Calibri"/>
          <w:b/>
          <w:sz w:val="22"/>
          <w:szCs w:val="22"/>
        </w:rPr>
      </w:pPr>
      <w:r w:rsidRPr="002B4396">
        <w:rPr>
          <w:rFonts w:ascii="Calibri" w:hAnsi="Calibri" w:cs="Calibri"/>
          <w:b/>
          <w:sz w:val="22"/>
          <w:szCs w:val="22"/>
        </w:rPr>
        <w:t>WARRANTY</w:t>
      </w:r>
    </w:p>
    <w:p w14:paraId="33FF3DB5" w14:textId="77777777" w:rsidR="002B4396" w:rsidRPr="002B4396" w:rsidRDefault="002B4396" w:rsidP="002B4396">
      <w:pPr>
        <w:pStyle w:val="ARCATParagraph"/>
        <w:numPr>
          <w:ilvl w:val="1"/>
          <w:numId w:val="1"/>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 xml:space="preserve">Warranty: Upon request, at completion of installation, provide manufacturer’s Standard Limited Warranty.  </w:t>
      </w:r>
    </w:p>
    <w:p w14:paraId="61EF176D" w14:textId="77777777" w:rsidR="002B4396" w:rsidRPr="002B4396" w:rsidRDefault="002B4396" w:rsidP="002B4396">
      <w:pPr>
        <w:pStyle w:val="ARCATParagraph"/>
        <w:spacing w:before="180" w:after="120"/>
        <w:outlineLvl w:val="0"/>
        <w:rPr>
          <w:rFonts w:ascii="Calibri" w:hAnsi="Calibri" w:cs="Calibri"/>
          <w:b/>
          <w:sz w:val="22"/>
          <w:szCs w:val="22"/>
        </w:rPr>
      </w:pPr>
      <w:r w:rsidRPr="002B4396">
        <w:rPr>
          <w:rFonts w:ascii="Calibri" w:hAnsi="Calibri" w:cs="Calibri"/>
          <w:b/>
          <w:sz w:val="22"/>
          <w:szCs w:val="22"/>
        </w:rPr>
        <w:t>PART 2 - PRODUCTS</w:t>
      </w:r>
    </w:p>
    <w:p w14:paraId="2C62A629" w14:textId="77777777" w:rsidR="002B4396" w:rsidRPr="002B4396" w:rsidRDefault="002B4396" w:rsidP="002B4396">
      <w:pPr>
        <w:pStyle w:val="ARCATParagraph"/>
        <w:numPr>
          <w:ilvl w:val="0"/>
          <w:numId w:val="2"/>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MANUFACTURERS</w:t>
      </w:r>
    </w:p>
    <w:p w14:paraId="5F8D4C82" w14:textId="582EA755" w:rsidR="002B4396" w:rsidRPr="002B4396" w:rsidRDefault="002B4396" w:rsidP="002B4396">
      <w:pPr>
        <w:pStyle w:val="ARCATParagraph"/>
        <w:numPr>
          <w:ilvl w:val="1"/>
          <w:numId w:val="7"/>
        </w:numPr>
        <w:spacing w:after="120"/>
        <w:ind w:hanging="504"/>
        <w:rPr>
          <w:rFonts w:ascii="Calibri" w:hAnsi="Calibri" w:cs="Calibri"/>
          <w:sz w:val="22"/>
          <w:szCs w:val="22"/>
        </w:rPr>
      </w:pPr>
      <w:r w:rsidRPr="002B4396">
        <w:rPr>
          <w:rFonts w:ascii="Calibri" w:hAnsi="Calibri" w:cs="Calibri"/>
          <w:sz w:val="22"/>
          <w:szCs w:val="22"/>
        </w:rPr>
        <w:t>Manufacturer, Basis of Design: Parex Weather Seal Spray and Roll On manufactured by Sika Corp.</w:t>
      </w:r>
    </w:p>
    <w:p w14:paraId="4ABCFA5B" w14:textId="77777777" w:rsidR="002B4396" w:rsidRPr="002B4396" w:rsidRDefault="002B4396" w:rsidP="002B4396">
      <w:pPr>
        <w:pStyle w:val="ARCATParagraph"/>
        <w:numPr>
          <w:ilvl w:val="1"/>
          <w:numId w:val="1"/>
        </w:numPr>
        <w:tabs>
          <w:tab w:val="left" w:pos="1170"/>
        </w:tabs>
        <w:spacing w:after="120"/>
        <w:ind w:left="1170" w:hanging="450"/>
        <w:rPr>
          <w:rFonts w:ascii="Calibri" w:hAnsi="Calibri" w:cs="Calibri"/>
          <w:sz w:val="22"/>
          <w:szCs w:val="22"/>
        </w:rPr>
      </w:pPr>
      <w:r w:rsidRPr="002B4396">
        <w:rPr>
          <w:rFonts w:ascii="Calibri" w:hAnsi="Calibri" w:cs="Calibri"/>
          <w:sz w:val="22"/>
          <w:szCs w:val="22"/>
        </w:rPr>
        <w:t xml:space="preserve">Components: Obtain components from authorized distributors. No substitutions or additions of other materials are permitted without prior written permission from Parex for this project. </w:t>
      </w:r>
    </w:p>
    <w:p w14:paraId="4EDD5AD0" w14:textId="77777777" w:rsidR="002B4396" w:rsidRPr="002B4396" w:rsidRDefault="002B4396" w:rsidP="002B4396">
      <w:pPr>
        <w:pStyle w:val="ARCATParagraph"/>
        <w:numPr>
          <w:ilvl w:val="0"/>
          <w:numId w:val="2"/>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MATERIALS</w:t>
      </w:r>
    </w:p>
    <w:p w14:paraId="1CF1AAAB" w14:textId="77777777" w:rsidR="002B4396" w:rsidRPr="002B4396" w:rsidRDefault="002B4396" w:rsidP="002B4396">
      <w:pPr>
        <w:numPr>
          <w:ilvl w:val="1"/>
          <w:numId w:val="2"/>
        </w:numPr>
        <w:tabs>
          <w:tab w:val="clear" w:pos="3294"/>
          <w:tab w:val="left" w:pos="1170"/>
        </w:tabs>
        <w:spacing w:after="120"/>
        <w:ind w:left="1170" w:hanging="450"/>
        <w:rPr>
          <w:rFonts w:ascii="Calibri" w:hAnsi="Calibri" w:cs="Calibri"/>
          <w:b/>
          <w:bCs/>
          <w:sz w:val="22"/>
          <w:szCs w:val="22"/>
        </w:rPr>
      </w:pPr>
      <w:r w:rsidRPr="002B4396">
        <w:rPr>
          <w:rFonts w:ascii="Calibri" w:hAnsi="Calibri" w:cs="Calibri"/>
          <w:b/>
          <w:bCs/>
          <w:sz w:val="22"/>
          <w:szCs w:val="22"/>
        </w:rPr>
        <w:t>Water-resistive Membrane &amp; Air Barrier Coating:</w:t>
      </w:r>
    </w:p>
    <w:p w14:paraId="7E2D1212" w14:textId="77777777" w:rsidR="002B4396" w:rsidRPr="002B4396" w:rsidRDefault="002B4396" w:rsidP="002B4396">
      <w:pPr>
        <w:numPr>
          <w:ilvl w:val="2"/>
          <w:numId w:val="2"/>
        </w:numPr>
        <w:tabs>
          <w:tab w:val="left" w:pos="1620"/>
        </w:tabs>
        <w:ind w:left="1612" w:hanging="446"/>
        <w:rPr>
          <w:rFonts w:ascii="Calibri" w:hAnsi="Calibri" w:cs="Calibri"/>
          <w:sz w:val="22"/>
          <w:szCs w:val="22"/>
        </w:rPr>
      </w:pPr>
      <w:r w:rsidRPr="002B4396">
        <w:rPr>
          <w:rFonts w:ascii="Calibri" w:hAnsi="Calibri" w:cs="Calibri"/>
          <w:sz w:val="22"/>
          <w:szCs w:val="22"/>
        </w:rPr>
        <w:t>Parex WeatherSeal Spray &amp; Roll-On: A non-cementitious, 100% acrylic water-resistive membrane &amp; air barrier.</w:t>
      </w:r>
    </w:p>
    <w:p w14:paraId="221B4656" w14:textId="77777777" w:rsidR="002B4396" w:rsidRPr="002B4396" w:rsidRDefault="002B4396" w:rsidP="002B4396">
      <w:pPr>
        <w:numPr>
          <w:ilvl w:val="2"/>
          <w:numId w:val="2"/>
        </w:numPr>
        <w:tabs>
          <w:tab w:val="left" w:pos="1620"/>
        </w:tabs>
        <w:ind w:left="1612" w:hanging="446"/>
        <w:rPr>
          <w:rFonts w:ascii="Calibri" w:hAnsi="Calibri" w:cs="Calibri"/>
          <w:sz w:val="22"/>
          <w:szCs w:val="22"/>
        </w:rPr>
      </w:pPr>
      <w:r w:rsidRPr="002B4396">
        <w:rPr>
          <w:rFonts w:ascii="Calibri" w:hAnsi="Calibri" w:cs="Calibri"/>
          <w:sz w:val="22"/>
          <w:szCs w:val="22"/>
        </w:rPr>
        <w:t>SikaWall 9000 Sheathing Tape: Non-woven synthetic fiber tape to reinforce the membrane at sheathing board joints, into rough openings and other terminations into dissimilar materials.</w:t>
      </w:r>
    </w:p>
    <w:p w14:paraId="0B660638" w14:textId="77777777" w:rsidR="002B4396" w:rsidRPr="002B4396" w:rsidRDefault="002B4396" w:rsidP="002B4396">
      <w:pPr>
        <w:numPr>
          <w:ilvl w:val="2"/>
          <w:numId w:val="2"/>
        </w:numPr>
        <w:tabs>
          <w:tab w:val="left" w:pos="1620"/>
        </w:tabs>
        <w:ind w:left="1612" w:hanging="446"/>
        <w:rPr>
          <w:rFonts w:ascii="Calibri" w:hAnsi="Calibri" w:cs="Calibri"/>
          <w:sz w:val="22"/>
          <w:szCs w:val="22"/>
        </w:rPr>
      </w:pPr>
      <w:r w:rsidRPr="002B4396">
        <w:rPr>
          <w:rFonts w:ascii="Calibri" w:hAnsi="Calibri" w:cs="Calibri"/>
          <w:sz w:val="22"/>
          <w:szCs w:val="22"/>
        </w:rPr>
        <w:t xml:space="preserve">SikWall 85 Flashseal NP Flashing Membrane: Self-sealing, polyester faced, rubberized asphalt membrane, 20 mil thick. </w:t>
      </w:r>
    </w:p>
    <w:p w14:paraId="640955ED" w14:textId="77777777" w:rsidR="002B4396" w:rsidRPr="002B4396" w:rsidRDefault="002B4396" w:rsidP="002B4396">
      <w:pPr>
        <w:pStyle w:val="ARCATParagraph"/>
        <w:numPr>
          <w:ilvl w:val="0"/>
          <w:numId w:val="2"/>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RELATED MATERIALS AND ACCESSORIES</w:t>
      </w:r>
    </w:p>
    <w:p w14:paraId="55325F28" w14:textId="77777777" w:rsidR="002B4396" w:rsidRPr="002B4396" w:rsidRDefault="002B4396" w:rsidP="002B4396">
      <w:pPr>
        <w:pStyle w:val="ARCATParagraph"/>
        <w:numPr>
          <w:ilvl w:val="1"/>
          <w:numId w:val="2"/>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Substrate Materials:</w:t>
      </w:r>
    </w:p>
    <w:p w14:paraId="08795741" w14:textId="77777777" w:rsidR="002B4396" w:rsidRPr="002B4396" w:rsidRDefault="002B4396" w:rsidP="002B4396">
      <w:pPr>
        <w:numPr>
          <w:ilvl w:val="2"/>
          <w:numId w:val="2"/>
        </w:numPr>
        <w:tabs>
          <w:tab w:val="left" w:pos="-720"/>
          <w:tab w:val="left" w:pos="1620"/>
        </w:tabs>
        <w:suppressAutoHyphens/>
        <w:ind w:left="1612" w:hanging="446"/>
        <w:rPr>
          <w:rFonts w:ascii="Calibri" w:hAnsi="Calibri" w:cs="Calibri"/>
          <w:sz w:val="22"/>
          <w:szCs w:val="22"/>
        </w:rPr>
      </w:pPr>
      <w:r w:rsidRPr="002B4396">
        <w:rPr>
          <w:rFonts w:ascii="Calibri" w:hAnsi="Calibri" w:cs="Calibri"/>
          <w:sz w:val="22"/>
          <w:szCs w:val="22"/>
        </w:rPr>
        <w:t xml:space="preserve">Glass mat gypsum sheathing conforming to </w:t>
      </w:r>
      <w:smartTag w:uri="urn:schemas-microsoft-com:office:smarttags" w:element="stockticker">
        <w:r w:rsidRPr="002B4396">
          <w:rPr>
            <w:rFonts w:ascii="Calibri" w:hAnsi="Calibri" w:cs="Calibri"/>
            <w:sz w:val="22"/>
            <w:szCs w:val="22"/>
          </w:rPr>
          <w:t>ASTM</w:t>
        </w:r>
      </w:smartTag>
      <w:r w:rsidRPr="002B4396">
        <w:rPr>
          <w:rFonts w:ascii="Calibri" w:hAnsi="Calibri" w:cs="Calibri"/>
          <w:sz w:val="22"/>
          <w:szCs w:val="22"/>
        </w:rPr>
        <w:t xml:space="preserve"> C 1177.</w:t>
      </w:r>
    </w:p>
    <w:p w14:paraId="3215044C" w14:textId="77777777" w:rsidR="002B4396" w:rsidRPr="002B4396" w:rsidRDefault="002B4396" w:rsidP="002B4396">
      <w:pPr>
        <w:numPr>
          <w:ilvl w:val="2"/>
          <w:numId w:val="2"/>
        </w:numPr>
        <w:tabs>
          <w:tab w:val="left" w:pos="-720"/>
          <w:tab w:val="left" w:pos="1620"/>
        </w:tabs>
        <w:suppressAutoHyphens/>
        <w:ind w:left="1612" w:hanging="446"/>
        <w:rPr>
          <w:rFonts w:ascii="Calibri" w:hAnsi="Calibri" w:cs="Calibri"/>
          <w:sz w:val="22"/>
          <w:szCs w:val="22"/>
        </w:rPr>
      </w:pPr>
      <w:r w:rsidRPr="002B4396">
        <w:rPr>
          <w:rFonts w:ascii="Calibri" w:hAnsi="Calibri" w:cs="Calibri"/>
          <w:sz w:val="22"/>
          <w:szCs w:val="22"/>
        </w:rPr>
        <w:t>Cement Fiber Sheathing conforming to ASTM C 1186.</w:t>
      </w:r>
    </w:p>
    <w:p w14:paraId="6B52AD7A" w14:textId="77777777" w:rsidR="002B4396" w:rsidRPr="002B4396" w:rsidRDefault="002B4396" w:rsidP="002B4396">
      <w:pPr>
        <w:pStyle w:val="ARCATParagraph"/>
        <w:numPr>
          <w:ilvl w:val="2"/>
          <w:numId w:val="2"/>
        </w:numPr>
        <w:tabs>
          <w:tab w:val="num" w:pos="1620"/>
        </w:tabs>
        <w:ind w:left="1612" w:hanging="446"/>
        <w:rPr>
          <w:rFonts w:ascii="Calibri" w:hAnsi="Calibri" w:cs="Calibri"/>
          <w:sz w:val="22"/>
          <w:szCs w:val="22"/>
        </w:rPr>
      </w:pPr>
      <w:r w:rsidRPr="002B4396">
        <w:rPr>
          <w:rFonts w:ascii="Calibri" w:hAnsi="Calibri" w:cs="Calibri"/>
          <w:sz w:val="22"/>
          <w:szCs w:val="22"/>
        </w:rPr>
        <w:t>Gypsum Sheathing: Minimum 1/2" (13mm) thick, core-treated, weather-resistant, exterior gypsum sheathing complying with ASTM C 79.</w:t>
      </w:r>
    </w:p>
    <w:p w14:paraId="5DD6014D" w14:textId="77777777" w:rsidR="002B4396" w:rsidRPr="002B4396" w:rsidRDefault="002B4396" w:rsidP="002B4396">
      <w:pPr>
        <w:pStyle w:val="ARCATParagraph"/>
        <w:numPr>
          <w:ilvl w:val="2"/>
          <w:numId w:val="2"/>
        </w:numPr>
        <w:tabs>
          <w:tab w:val="num" w:pos="1620"/>
        </w:tabs>
        <w:ind w:left="1612" w:hanging="446"/>
        <w:jc w:val="both"/>
        <w:rPr>
          <w:rFonts w:ascii="Calibri" w:hAnsi="Calibri" w:cs="Calibri"/>
          <w:sz w:val="22"/>
          <w:szCs w:val="22"/>
        </w:rPr>
      </w:pPr>
      <w:r w:rsidRPr="002B4396">
        <w:rPr>
          <w:rFonts w:ascii="Calibri" w:hAnsi="Calibri" w:cs="Calibri"/>
          <w:sz w:val="22"/>
          <w:szCs w:val="22"/>
        </w:rPr>
        <w:t xml:space="preserve">Plywood: Minimum 7/16" (8mm) thick exterior grade or PS 1, Exposure 1, minimum 7/16" thick, C veneer facing out, panels gapped 1/8 " at all edges. </w:t>
      </w:r>
    </w:p>
    <w:p w14:paraId="75FCDB09" w14:textId="77777777" w:rsidR="002B4396" w:rsidRPr="002B4396" w:rsidRDefault="002B4396" w:rsidP="002B4396">
      <w:pPr>
        <w:pStyle w:val="ARCATParagraph"/>
        <w:numPr>
          <w:ilvl w:val="2"/>
          <w:numId w:val="2"/>
        </w:numPr>
        <w:tabs>
          <w:tab w:val="num" w:pos="1620"/>
        </w:tabs>
        <w:ind w:left="1612" w:hanging="446"/>
        <w:jc w:val="both"/>
        <w:rPr>
          <w:rFonts w:ascii="Calibri" w:hAnsi="Calibri" w:cs="Calibri"/>
          <w:sz w:val="22"/>
          <w:szCs w:val="22"/>
        </w:rPr>
      </w:pPr>
      <w:r w:rsidRPr="002B4396">
        <w:rPr>
          <w:rFonts w:ascii="Calibri" w:hAnsi="Calibri" w:cs="Calibri"/>
          <w:sz w:val="22"/>
          <w:szCs w:val="22"/>
        </w:rPr>
        <w:t xml:space="preserve">Oriented Strand Board (OSB): 7/16" - 1/2" Wall-16 or Wall-24, approved by the APA, TECO, or PSI/PTL.  Stamped as Exposure 1 or Exterior Sheathing with a PS2 or PRP-108 rating. </w:t>
      </w:r>
    </w:p>
    <w:p w14:paraId="006BCFF9" w14:textId="77777777" w:rsidR="002B4396" w:rsidRPr="002B4396" w:rsidRDefault="002B4396" w:rsidP="002B4396">
      <w:pPr>
        <w:pStyle w:val="ARCATParagraph"/>
        <w:numPr>
          <w:ilvl w:val="2"/>
          <w:numId w:val="2"/>
        </w:numPr>
        <w:tabs>
          <w:tab w:val="num" w:pos="1620"/>
        </w:tabs>
        <w:ind w:left="1612" w:hanging="446"/>
        <w:jc w:val="both"/>
        <w:rPr>
          <w:rFonts w:ascii="Calibri" w:hAnsi="Calibri" w:cs="Calibri"/>
          <w:sz w:val="22"/>
          <w:szCs w:val="22"/>
        </w:rPr>
      </w:pPr>
      <w:r w:rsidRPr="002B4396">
        <w:rPr>
          <w:rFonts w:ascii="Calibri" w:hAnsi="Calibri" w:cs="Calibri"/>
          <w:sz w:val="22"/>
          <w:szCs w:val="22"/>
        </w:rPr>
        <w:t>Concrete Masonry Units (CMU): Non-painted (uncoated).</w:t>
      </w:r>
    </w:p>
    <w:p w14:paraId="431645EB" w14:textId="77777777" w:rsidR="002B4396" w:rsidRPr="002B4396" w:rsidRDefault="002B4396" w:rsidP="002B4396">
      <w:pPr>
        <w:numPr>
          <w:ilvl w:val="2"/>
          <w:numId w:val="2"/>
        </w:numPr>
        <w:tabs>
          <w:tab w:val="left" w:pos="-720"/>
          <w:tab w:val="left" w:pos="1620"/>
        </w:tabs>
        <w:suppressAutoHyphens/>
        <w:ind w:left="1612" w:hanging="446"/>
        <w:jc w:val="both"/>
        <w:rPr>
          <w:rFonts w:ascii="Calibri" w:hAnsi="Calibri" w:cs="Calibri"/>
          <w:sz w:val="22"/>
          <w:szCs w:val="22"/>
        </w:rPr>
      </w:pPr>
      <w:r w:rsidRPr="002B4396">
        <w:rPr>
          <w:rFonts w:ascii="Calibri" w:hAnsi="Calibri" w:cs="Calibri"/>
          <w:sz w:val="22"/>
          <w:szCs w:val="22"/>
        </w:rPr>
        <w:t>Concrete (poured or pre-cast).</w:t>
      </w:r>
    </w:p>
    <w:p w14:paraId="488526A2" w14:textId="77777777" w:rsidR="002B4396" w:rsidRPr="002B4396" w:rsidRDefault="002B4396" w:rsidP="002B4396">
      <w:pPr>
        <w:numPr>
          <w:ilvl w:val="2"/>
          <w:numId w:val="2"/>
        </w:numPr>
        <w:tabs>
          <w:tab w:val="left" w:pos="-720"/>
          <w:tab w:val="left" w:pos="1620"/>
        </w:tabs>
        <w:suppressAutoHyphens/>
        <w:ind w:left="1612" w:hanging="446"/>
        <w:jc w:val="both"/>
        <w:rPr>
          <w:rFonts w:ascii="Calibri" w:hAnsi="Calibri" w:cs="Calibri"/>
          <w:sz w:val="22"/>
          <w:szCs w:val="22"/>
        </w:rPr>
      </w:pPr>
      <w:r w:rsidRPr="002B4396">
        <w:rPr>
          <w:rFonts w:ascii="Calibri" w:hAnsi="Calibri" w:cs="Calibri"/>
          <w:sz w:val="22"/>
          <w:szCs w:val="22"/>
        </w:rPr>
        <w:t>Other approved by manufacturer writing prior to the project.</w:t>
      </w:r>
    </w:p>
    <w:p w14:paraId="3727E720" w14:textId="77777777" w:rsidR="002B4396" w:rsidRPr="002B4396" w:rsidRDefault="002B4396" w:rsidP="002B4396">
      <w:pPr>
        <w:numPr>
          <w:ilvl w:val="1"/>
          <w:numId w:val="2"/>
        </w:numPr>
        <w:tabs>
          <w:tab w:val="left" w:pos="-720"/>
          <w:tab w:val="left" w:pos="1170"/>
        </w:tabs>
        <w:suppressAutoHyphens/>
        <w:spacing w:after="120"/>
        <w:ind w:left="1170" w:hanging="450"/>
        <w:jc w:val="both"/>
        <w:rPr>
          <w:rFonts w:ascii="Calibri" w:hAnsi="Calibri" w:cs="Calibri"/>
          <w:b/>
          <w:sz w:val="22"/>
          <w:szCs w:val="22"/>
        </w:rPr>
      </w:pPr>
      <w:r w:rsidRPr="002B4396">
        <w:rPr>
          <w:rFonts w:ascii="Calibri" w:hAnsi="Calibri" w:cs="Calibri"/>
          <w:sz w:val="22"/>
          <w:szCs w:val="22"/>
        </w:rPr>
        <w:t>Flashing: Refer to Division 07 Flashing Section for flashing materials.</w:t>
      </w:r>
    </w:p>
    <w:p w14:paraId="10DA7B0A" w14:textId="77777777" w:rsidR="002B4396" w:rsidRPr="002B4396" w:rsidRDefault="002B4396" w:rsidP="002B4396">
      <w:pPr>
        <w:pStyle w:val="ARCATParagraph"/>
        <w:spacing w:after="120"/>
        <w:outlineLvl w:val="0"/>
        <w:rPr>
          <w:rFonts w:ascii="Calibri" w:hAnsi="Calibri" w:cs="Calibri"/>
          <w:b/>
          <w:sz w:val="22"/>
          <w:szCs w:val="22"/>
        </w:rPr>
      </w:pPr>
      <w:r w:rsidRPr="002B4396">
        <w:rPr>
          <w:rFonts w:ascii="Calibri" w:hAnsi="Calibri" w:cs="Calibri"/>
          <w:b/>
          <w:sz w:val="22"/>
          <w:szCs w:val="22"/>
        </w:rPr>
        <w:t>PART 3 - EXECUTION</w:t>
      </w:r>
    </w:p>
    <w:p w14:paraId="28AEDBE4"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EXAMINATION</w:t>
      </w:r>
    </w:p>
    <w:p w14:paraId="57368894" w14:textId="77777777" w:rsidR="002B4396" w:rsidRPr="002B4396" w:rsidRDefault="002B4396" w:rsidP="002B4396">
      <w:pPr>
        <w:pStyle w:val="ARCATParagraph"/>
        <w:numPr>
          <w:ilvl w:val="1"/>
          <w:numId w:val="3"/>
        </w:numPr>
        <w:tabs>
          <w:tab w:val="clear" w:pos="954"/>
          <w:tab w:val="num" w:pos="1170"/>
        </w:tabs>
        <w:spacing w:after="120"/>
        <w:ind w:left="1170" w:hanging="450"/>
        <w:jc w:val="both"/>
        <w:rPr>
          <w:rFonts w:ascii="Calibri" w:hAnsi="Calibri" w:cs="Calibri"/>
          <w:sz w:val="22"/>
          <w:szCs w:val="22"/>
        </w:rPr>
      </w:pPr>
      <w:r w:rsidRPr="002B4396">
        <w:rPr>
          <w:rFonts w:ascii="Calibri" w:hAnsi="Calibri" w:cs="Calibri"/>
          <w:sz w:val="22"/>
          <w:szCs w:val="22"/>
        </w:rPr>
        <w:t>Verify project site conditions under provisions of Section 01 00 00.</w:t>
      </w:r>
    </w:p>
    <w:p w14:paraId="62226BEE" w14:textId="77777777" w:rsidR="002B4396" w:rsidRPr="002B4396" w:rsidRDefault="002B4396" w:rsidP="002B4396">
      <w:pPr>
        <w:pStyle w:val="ARCATParagraph"/>
        <w:numPr>
          <w:ilvl w:val="1"/>
          <w:numId w:val="3"/>
        </w:numPr>
        <w:tabs>
          <w:tab w:val="clear" w:pos="954"/>
          <w:tab w:val="num" w:pos="1170"/>
        </w:tabs>
        <w:spacing w:after="120"/>
        <w:ind w:left="1170" w:hanging="450"/>
        <w:jc w:val="both"/>
        <w:rPr>
          <w:rFonts w:ascii="Calibri" w:hAnsi="Calibri" w:cs="Calibri"/>
          <w:sz w:val="22"/>
          <w:szCs w:val="22"/>
        </w:rPr>
      </w:pPr>
      <w:r w:rsidRPr="002B4396">
        <w:rPr>
          <w:rFonts w:ascii="Calibri" w:hAnsi="Calibri" w:cs="Calibri"/>
          <w:sz w:val="22"/>
          <w:szCs w:val="22"/>
        </w:rPr>
        <w:t>Compliance: Comply with manufacturer's instructions for installation.</w:t>
      </w:r>
    </w:p>
    <w:p w14:paraId="5D938551" w14:textId="77777777" w:rsidR="002B4396" w:rsidRPr="002B4396" w:rsidRDefault="002B4396" w:rsidP="002B4396">
      <w:pPr>
        <w:pStyle w:val="ARCATParagraph"/>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C.</w:t>
      </w:r>
      <w:r w:rsidRPr="002B4396">
        <w:rPr>
          <w:rFonts w:ascii="Calibri" w:hAnsi="Calibri" w:cs="Calibri"/>
          <w:sz w:val="22"/>
          <w:szCs w:val="22"/>
        </w:rPr>
        <w:tab/>
        <w:t>Substrate Examination: Examine prior to installation of water-resistive membrane &amp; air barrier coating materials as follows:</w:t>
      </w:r>
    </w:p>
    <w:p w14:paraId="7F6E57ED" w14:textId="77777777" w:rsidR="002B4396" w:rsidRPr="002B4396" w:rsidRDefault="002B4396" w:rsidP="002B4396">
      <w:pPr>
        <w:numPr>
          <w:ilvl w:val="2"/>
          <w:numId w:val="5"/>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lastRenderedPageBreak/>
        <w:t>Substrate shall be of a type approved by manufacturer. Plywood and OSB substrates shall be gapped 1/8 in (3.2mm) at all edges. Plywood and OSB substrates cut edges (non-factory edges) must be sealed with water-resistive membrane &amp; air barrier coating material.</w:t>
      </w:r>
    </w:p>
    <w:p w14:paraId="473027B1" w14:textId="77777777" w:rsidR="002B4396" w:rsidRPr="002B4396" w:rsidRDefault="002B4396" w:rsidP="002B4396">
      <w:pPr>
        <w:pStyle w:val="ARCATParagraph"/>
        <w:numPr>
          <w:ilvl w:val="2"/>
          <w:numId w:val="5"/>
        </w:numPr>
        <w:tabs>
          <w:tab w:val="clear" w:pos="1440"/>
          <w:tab w:val="num" w:pos="1620"/>
        </w:tabs>
        <w:spacing w:after="120"/>
        <w:ind w:left="1620" w:hanging="450"/>
        <w:jc w:val="both"/>
        <w:rPr>
          <w:rFonts w:ascii="Calibri" w:hAnsi="Calibri" w:cs="Calibri"/>
          <w:sz w:val="22"/>
          <w:szCs w:val="22"/>
        </w:rPr>
      </w:pPr>
      <w:r w:rsidRPr="002B4396">
        <w:rPr>
          <w:rFonts w:ascii="Calibri" w:hAnsi="Calibri" w:cs="Calibri"/>
          <w:sz w:val="22"/>
          <w:szCs w:val="22"/>
        </w:rPr>
        <w:t>Substrate shall be examined for soundness, and other harmful conditions.</w:t>
      </w:r>
    </w:p>
    <w:p w14:paraId="1D6F903D" w14:textId="77777777" w:rsidR="002B4396" w:rsidRPr="002B4396" w:rsidRDefault="002B4396" w:rsidP="002B4396">
      <w:pPr>
        <w:pStyle w:val="ARCATParagraph"/>
        <w:numPr>
          <w:ilvl w:val="2"/>
          <w:numId w:val="5"/>
        </w:numPr>
        <w:tabs>
          <w:tab w:val="clear" w:pos="1440"/>
          <w:tab w:val="num" w:pos="1620"/>
        </w:tabs>
        <w:spacing w:after="120"/>
        <w:ind w:left="1620" w:hanging="450"/>
        <w:jc w:val="both"/>
        <w:rPr>
          <w:rFonts w:ascii="Calibri" w:hAnsi="Calibri" w:cs="Calibri"/>
          <w:sz w:val="22"/>
          <w:szCs w:val="22"/>
        </w:rPr>
      </w:pPr>
      <w:r w:rsidRPr="002B4396">
        <w:rPr>
          <w:rFonts w:ascii="Calibri" w:hAnsi="Calibri" w:cs="Calibri"/>
          <w:sz w:val="22"/>
          <w:szCs w:val="22"/>
        </w:rPr>
        <w:t>Substrate shall be free of dust, dirt, laitance, efflorescence, and other harmful contaminants.</w:t>
      </w:r>
    </w:p>
    <w:p w14:paraId="5BFD2CF4" w14:textId="77777777" w:rsidR="002B4396" w:rsidRPr="002B4396" w:rsidRDefault="002B4396" w:rsidP="002B4396">
      <w:pPr>
        <w:pStyle w:val="ARCATParagraph"/>
        <w:numPr>
          <w:ilvl w:val="2"/>
          <w:numId w:val="5"/>
        </w:numPr>
        <w:tabs>
          <w:tab w:val="clear" w:pos="1440"/>
          <w:tab w:val="num" w:pos="1620"/>
        </w:tabs>
        <w:spacing w:after="120"/>
        <w:ind w:left="1620" w:hanging="450"/>
        <w:jc w:val="both"/>
        <w:rPr>
          <w:rFonts w:ascii="Calibri" w:hAnsi="Calibri" w:cs="Calibri"/>
          <w:sz w:val="22"/>
          <w:szCs w:val="22"/>
        </w:rPr>
      </w:pPr>
      <w:r w:rsidRPr="002B4396">
        <w:rPr>
          <w:rFonts w:ascii="Calibri" w:hAnsi="Calibri" w:cs="Calibri"/>
          <w:sz w:val="22"/>
          <w:szCs w:val="22"/>
        </w:rPr>
        <w:t xml:space="preserve">Substrate construction in accordance with substrate material manufacturer's specifications and applicable building codes. </w:t>
      </w:r>
    </w:p>
    <w:p w14:paraId="1AB280B5" w14:textId="13B64F4F" w:rsidR="002B4396" w:rsidRPr="002B4396" w:rsidRDefault="002B4396" w:rsidP="002B4396">
      <w:pPr>
        <w:pStyle w:val="ARCATParagraph"/>
        <w:numPr>
          <w:ilvl w:val="2"/>
          <w:numId w:val="5"/>
        </w:numPr>
        <w:tabs>
          <w:tab w:val="clear" w:pos="1440"/>
          <w:tab w:val="num" w:pos="1620"/>
        </w:tabs>
        <w:spacing w:after="120"/>
        <w:ind w:left="1620" w:hanging="450"/>
        <w:jc w:val="both"/>
        <w:rPr>
          <w:rFonts w:ascii="Calibri" w:hAnsi="Calibri" w:cs="Calibri"/>
          <w:sz w:val="22"/>
          <w:szCs w:val="22"/>
        </w:rPr>
      </w:pPr>
      <w:r w:rsidRPr="002B4396">
        <w:rPr>
          <w:rFonts w:ascii="Calibri" w:hAnsi="Calibri" w:cs="Calibri"/>
          <w:sz w:val="22"/>
          <w:szCs w:val="22"/>
        </w:rPr>
        <w:t xml:space="preserve">Maximum deflection of the substrate shall be determined by the requirements of the exterior cladding. </w:t>
      </w:r>
    </w:p>
    <w:p w14:paraId="4D006117" w14:textId="77777777" w:rsidR="002B4396" w:rsidRPr="002B4396" w:rsidRDefault="002B4396" w:rsidP="002B4396">
      <w:pPr>
        <w:pStyle w:val="ARCATParagraph"/>
        <w:numPr>
          <w:ilvl w:val="1"/>
          <w:numId w:val="6"/>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Flashing:  Flashing must be installed prior to the water-resistive membrane &amp; air barrier coating material and integrated with the wall field membrane to create positive drainage.</w:t>
      </w:r>
    </w:p>
    <w:p w14:paraId="2299982F" w14:textId="77777777" w:rsidR="002B4396" w:rsidRPr="002B4396" w:rsidRDefault="002B4396" w:rsidP="002B4396">
      <w:pPr>
        <w:pStyle w:val="ARCATParagraph"/>
        <w:numPr>
          <w:ilvl w:val="1"/>
          <w:numId w:val="6"/>
        </w:numPr>
        <w:tabs>
          <w:tab w:val="num" w:pos="1170"/>
        </w:tabs>
        <w:spacing w:after="120"/>
        <w:ind w:left="1170" w:hanging="450"/>
        <w:jc w:val="both"/>
        <w:rPr>
          <w:rFonts w:ascii="Calibri" w:hAnsi="Calibri" w:cs="Calibri"/>
          <w:sz w:val="22"/>
          <w:szCs w:val="22"/>
        </w:rPr>
      </w:pPr>
      <w:r w:rsidRPr="002B4396">
        <w:rPr>
          <w:rFonts w:ascii="Calibri" w:hAnsi="Calibri" w:cs="Calibri"/>
          <w:sz w:val="22"/>
          <w:szCs w:val="22"/>
        </w:rPr>
        <w:t>Advise Contractor of discrepancies preventing proper installation of the water-resistive membrane &amp; air barrier coating material.  Do not proceed with the work until unsatisfactory conditions are corrected.</w:t>
      </w:r>
    </w:p>
    <w:p w14:paraId="796FFAF8"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PREPARATION</w:t>
      </w:r>
    </w:p>
    <w:p w14:paraId="57FBE943" w14:textId="77777777" w:rsidR="002B4396" w:rsidRPr="002B4396" w:rsidRDefault="002B4396" w:rsidP="002B4396">
      <w:pPr>
        <w:pStyle w:val="ARCATParagraph"/>
        <w:numPr>
          <w:ilvl w:val="1"/>
          <w:numId w:val="3"/>
        </w:numPr>
        <w:tabs>
          <w:tab w:val="clear" w:pos="954"/>
          <w:tab w:val="num" w:pos="1170"/>
        </w:tabs>
        <w:spacing w:after="120"/>
        <w:ind w:left="1170" w:hanging="450"/>
        <w:rPr>
          <w:rFonts w:ascii="Calibri" w:hAnsi="Calibri" w:cs="Calibri"/>
          <w:sz w:val="22"/>
          <w:szCs w:val="22"/>
        </w:rPr>
      </w:pPr>
      <w:r w:rsidRPr="002B4396">
        <w:rPr>
          <w:rFonts w:ascii="Calibri" w:hAnsi="Calibri" w:cs="Calibri"/>
          <w:sz w:val="22"/>
          <w:szCs w:val="22"/>
        </w:rPr>
        <w:t>Protection: Protect surrounding material surfaces and areas during installation of system.</w:t>
      </w:r>
    </w:p>
    <w:p w14:paraId="7630A234" w14:textId="77777777" w:rsidR="002B4396" w:rsidRPr="002B4396" w:rsidRDefault="002B4396" w:rsidP="002B4396">
      <w:pPr>
        <w:pStyle w:val="ARCATParagraph"/>
        <w:numPr>
          <w:ilvl w:val="1"/>
          <w:numId w:val="3"/>
        </w:numPr>
        <w:tabs>
          <w:tab w:val="clear" w:pos="954"/>
          <w:tab w:val="num" w:pos="1170"/>
        </w:tabs>
        <w:spacing w:after="120"/>
        <w:ind w:left="1170" w:hanging="450"/>
        <w:rPr>
          <w:rFonts w:ascii="Calibri" w:hAnsi="Calibri" w:cs="Calibri"/>
          <w:sz w:val="22"/>
          <w:szCs w:val="22"/>
        </w:rPr>
      </w:pPr>
      <w:r w:rsidRPr="002B4396">
        <w:rPr>
          <w:rFonts w:ascii="Calibri" w:hAnsi="Calibri" w:cs="Calibri"/>
          <w:sz w:val="22"/>
          <w:szCs w:val="22"/>
        </w:rPr>
        <w:t>Clean surfaces thoroughly prior to installation.</w:t>
      </w:r>
    </w:p>
    <w:p w14:paraId="42CB9030" w14:textId="77777777" w:rsidR="002B4396" w:rsidRPr="002B4396" w:rsidRDefault="002B4396" w:rsidP="002B4396">
      <w:pPr>
        <w:pStyle w:val="ARCATParagraph"/>
        <w:numPr>
          <w:ilvl w:val="1"/>
          <w:numId w:val="3"/>
        </w:numPr>
        <w:tabs>
          <w:tab w:val="clear" w:pos="954"/>
          <w:tab w:val="num" w:pos="1170"/>
        </w:tabs>
        <w:spacing w:after="120"/>
        <w:ind w:left="1170" w:hanging="450"/>
        <w:rPr>
          <w:rFonts w:ascii="Calibri" w:hAnsi="Calibri" w:cs="Calibri"/>
          <w:sz w:val="22"/>
          <w:szCs w:val="22"/>
        </w:rPr>
      </w:pPr>
      <w:r w:rsidRPr="002B4396">
        <w:rPr>
          <w:rFonts w:ascii="Calibri" w:hAnsi="Calibri" w:cs="Calibri"/>
          <w:sz w:val="22"/>
          <w:szCs w:val="22"/>
        </w:rPr>
        <w:t>Prepare surfaces using the methods recommended by the manufacturer for achieving the best result for the substrate under the project conditions.</w:t>
      </w:r>
    </w:p>
    <w:p w14:paraId="16675F7A"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MIXING</w:t>
      </w:r>
    </w:p>
    <w:p w14:paraId="16C67D3A" w14:textId="77777777" w:rsidR="002B4396" w:rsidRPr="002B4396" w:rsidRDefault="002B4396" w:rsidP="002B4396">
      <w:pPr>
        <w:pStyle w:val="ARCATParagraph"/>
        <w:numPr>
          <w:ilvl w:val="1"/>
          <w:numId w:val="3"/>
        </w:numPr>
        <w:tabs>
          <w:tab w:val="clear" w:pos="954"/>
          <w:tab w:val="num" w:pos="1170"/>
        </w:tabs>
        <w:spacing w:after="120"/>
        <w:ind w:left="1170" w:hanging="450"/>
        <w:jc w:val="both"/>
        <w:rPr>
          <w:rFonts w:ascii="Calibri" w:hAnsi="Calibri" w:cs="Calibri"/>
          <w:sz w:val="22"/>
          <w:szCs w:val="22"/>
        </w:rPr>
      </w:pPr>
      <w:r w:rsidRPr="002B4396">
        <w:rPr>
          <w:rFonts w:ascii="Calibri" w:hAnsi="Calibri" w:cs="Calibri"/>
          <w:sz w:val="22"/>
          <w:szCs w:val="22"/>
        </w:rPr>
        <w:t xml:space="preserve">Mix water-resistive membrane &amp; air barrier materials in accordance with manufacturer's instructions. </w:t>
      </w:r>
    </w:p>
    <w:p w14:paraId="57BECC7F"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APPLICATION</w:t>
      </w:r>
    </w:p>
    <w:p w14:paraId="4DB80757" w14:textId="77777777" w:rsidR="002B4396" w:rsidRPr="002B4396" w:rsidRDefault="002B4396" w:rsidP="002B4396">
      <w:pPr>
        <w:numPr>
          <w:ilvl w:val="1"/>
          <w:numId w:val="3"/>
        </w:numPr>
        <w:tabs>
          <w:tab w:val="clear" w:pos="954"/>
          <w:tab w:val="left" w:pos="-720"/>
          <w:tab w:val="num" w:pos="1170"/>
        </w:tabs>
        <w:suppressAutoHyphens/>
        <w:spacing w:after="120"/>
        <w:ind w:left="1170" w:hanging="450"/>
        <w:jc w:val="both"/>
        <w:rPr>
          <w:rFonts w:ascii="Calibri" w:hAnsi="Calibri" w:cs="Calibri"/>
          <w:sz w:val="22"/>
          <w:szCs w:val="22"/>
        </w:rPr>
      </w:pPr>
      <w:r w:rsidRPr="002B4396">
        <w:rPr>
          <w:rFonts w:ascii="Calibri" w:hAnsi="Calibri" w:cs="Calibri"/>
          <w:sz w:val="22"/>
          <w:szCs w:val="22"/>
        </w:rPr>
        <w:t>General: Installation shall conform to this specification and manufacturer’s written instructions.</w:t>
      </w:r>
    </w:p>
    <w:p w14:paraId="27FE8154" w14:textId="77777777" w:rsidR="002B4396" w:rsidRPr="002B4396" w:rsidRDefault="002B4396" w:rsidP="002B4396">
      <w:pPr>
        <w:numPr>
          <w:ilvl w:val="2"/>
          <w:numId w:val="3"/>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t>Flash all rough openings with water-resistive membrane &amp; air barrier coating material embedded with sheathing tape or polyester backed peel and stick flashing membrane.</w:t>
      </w:r>
    </w:p>
    <w:p w14:paraId="69B43C7E" w14:textId="77777777" w:rsidR="002B4396" w:rsidRPr="002B4396" w:rsidRDefault="002B4396" w:rsidP="002B4396">
      <w:pPr>
        <w:numPr>
          <w:ilvl w:val="2"/>
          <w:numId w:val="3"/>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t>Treat all sheathing joints with water-resistive membrane &amp; air barrier coating material and embed sheathing tape.</w:t>
      </w:r>
    </w:p>
    <w:p w14:paraId="4281AAD4" w14:textId="77777777" w:rsidR="002B4396" w:rsidRPr="002B4396" w:rsidRDefault="002B4396" w:rsidP="002B4396">
      <w:pPr>
        <w:numPr>
          <w:ilvl w:val="2"/>
          <w:numId w:val="3"/>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t xml:space="preserve">Apply water-resistive membrane &amp; air barrier coating material to the surface of the substrate (Minimum 2 coats on plywood, OSB, concrete and masonry).  </w:t>
      </w:r>
    </w:p>
    <w:p w14:paraId="038366EE" w14:textId="77777777" w:rsidR="002B4396" w:rsidRPr="002B4396" w:rsidRDefault="002B4396" w:rsidP="002B4396">
      <w:pPr>
        <w:numPr>
          <w:ilvl w:val="2"/>
          <w:numId w:val="3"/>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t>Ensure that the water-resistive membrane &amp; air barrier coating material laps onto all tracks and flashing to allow for any water to be drained into the tracks/flashing.</w:t>
      </w:r>
    </w:p>
    <w:p w14:paraId="631058C1" w14:textId="77777777" w:rsidR="002B4396" w:rsidRPr="002B4396" w:rsidRDefault="002B4396" w:rsidP="002B4396">
      <w:pPr>
        <w:numPr>
          <w:ilvl w:val="2"/>
          <w:numId w:val="3"/>
        </w:numPr>
        <w:tabs>
          <w:tab w:val="clear" w:pos="1440"/>
          <w:tab w:val="left" w:pos="-720"/>
          <w:tab w:val="left" w:pos="1170"/>
          <w:tab w:val="num" w:pos="1620"/>
        </w:tabs>
        <w:suppressAutoHyphens/>
        <w:spacing w:after="120"/>
        <w:ind w:left="1620" w:hanging="450"/>
        <w:jc w:val="both"/>
        <w:rPr>
          <w:rFonts w:ascii="Calibri" w:hAnsi="Calibri" w:cs="Calibri"/>
          <w:sz w:val="22"/>
          <w:szCs w:val="22"/>
        </w:rPr>
      </w:pPr>
      <w:r w:rsidRPr="002B4396">
        <w:rPr>
          <w:rFonts w:ascii="Calibri" w:hAnsi="Calibri" w:cs="Calibri"/>
          <w:sz w:val="22"/>
          <w:szCs w:val="22"/>
        </w:rPr>
        <w:t>Allow material to completely dry before proceeding with additional layers of the assembly.</w:t>
      </w:r>
    </w:p>
    <w:p w14:paraId="0529C8F8"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CLEAN-UP</w:t>
      </w:r>
    </w:p>
    <w:p w14:paraId="2F0F984E" w14:textId="77777777" w:rsidR="002B4396" w:rsidRPr="002B4396" w:rsidRDefault="002B4396" w:rsidP="002B4396">
      <w:pPr>
        <w:pStyle w:val="ARCATParagraph"/>
        <w:numPr>
          <w:ilvl w:val="1"/>
          <w:numId w:val="4"/>
        </w:numPr>
        <w:tabs>
          <w:tab w:val="clear" w:pos="864"/>
          <w:tab w:val="num" w:pos="1170"/>
        </w:tabs>
        <w:spacing w:after="120"/>
        <w:ind w:left="1170" w:hanging="450"/>
        <w:rPr>
          <w:rFonts w:ascii="Calibri" w:hAnsi="Calibri" w:cs="Calibri"/>
          <w:sz w:val="22"/>
          <w:szCs w:val="22"/>
        </w:rPr>
      </w:pPr>
      <w:r w:rsidRPr="002B4396">
        <w:rPr>
          <w:rFonts w:ascii="Calibri" w:hAnsi="Calibri" w:cs="Calibri"/>
          <w:sz w:val="22"/>
          <w:szCs w:val="22"/>
        </w:rPr>
        <w:t>Removal: Remove and legally dispose of water-resistive membrane &amp; air barrier coating material from job site.</w:t>
      </w:r>
    </w:p>
    <w:p w14:paraId="0452A362" w14:textId="77777777" w:rsidR="002B4396" w:rsidRPr="002B4396" w:rsidRDefault="002B4396" w:rsidP="002B4396">
      <w:pPr>
        <w:pStyle w:val="ARCATParagraph"/>
        <w:numPr>
          <w:ilvl w:val="1"/>
          <w:numId w:val="4"/>
        </w:numPr>
        <w:tabs>
          <w:tab w:val="clear" w:pos="864"/>
          <w:tab w:val="num" w:pos="1170"/>
        </w:tabs>
        <w:spacing w:after="120"/>
        <w:ind w:left="1170" w:hanging="450"/>
        <w:rPr>
          <w:rFonts w:ascii="Calibri" w:hAnsi="Calibri" w:cs="Calibri"/>
          <w:sz w:val="22"/>
          <w:szCs w:val="22"/>
        </w:rPr>
      </w:pPr>
      <w:r w:rsidRPr="002B4396">
        <w:rPr>
          <w:rFonts w:ascii="Calibri" w:hAnsi="Calibri" w:cs="Calibri"/>
          <w:sz w:val="22"/>
          <w:szCs w:val="22"/>
        </w:rPr>
        <w:t>Clean surfaces and work area of foreign materials resulting from material installation.</w:t>
      </w:r>
    </w:p>
    <w:p w14:paraId="71529F2B" w14:textId="77777777" w:rsidR="002B4396" w:rsidRPr="002B4396" w:rsidRDefault="002B4396" w:rsidP="002B4396">
      <w:pPr>
        <w:pStyle w:val="ARCATParagraph"/>
        <w:spacing w:after="120"/>
        <w:ind w:left="720"/>
        <w:rPr>
          <w:rFonts w:ascii="Calibri" w:hAnsi="Calibri" w:cs="Calibri"/>
          <w:sz w:val="22"/>
          <w:szCs w:val="22"/>
        </w:rPr>
      </w:pPr>
    </w:p>
    <w:p w14:paraId="09B13A26" w14:textId="77777777" w:rsidR="002B4396" w:rsidRPr="002B4396" w:rsidRDefault="002B4396" w:rsidP="002B4396">
      <w:pPr>
        <w:pStyle w:val="ARCATParagraph"/>
        <w:spacing w:after="120"/>
        <w:ind w:left="720"/>
        <w:rPr>
          <w:rFonts w:ascii="Calibri" w:hAnsi="Calibri" w:cs="Calibri"/>
          <w:sz w:val="22"/>
          <w:szCs w:val="22"/>
        </w:rPr>
      </w:pPr>
    </w:p>
    <w:p w14:paraId="6F106B4A" w14:textId="77777777" w:rsidR="002B4396" w:rsidRPr="002B4396" w:rsidRDefault="002B4396" w:rsidP="002B4396">
      <w:pPr>
        <w:pStyle w:val="ARCATParagraph"/>
        <w:numPr>
          <w:ilvl w:val="0"/>
          <w:numId w:val="3"/>
        </w:numPr>
        <w:tabs>
          <w:tab w:val="clear" w:pos="360"/>
          <w:tab w:val="num" w:pos="720"/>
        </w:tabs>
        <w:spacing w:before="80" w:after="80"/>
        <w:rPr>
          <w:rFonts w:ascii="Calibri" w:hAnsi="Calibri" w:cs="Calibri"/>
          <w:b/>
          <w:sz w:val="22"/>
          <w:szCs w:val="22"/>
        </w:rPr>
      </w:pPr>
      <w:r w:rsidRPr="002B4396">
        <w:rPr>
          <w:rFonts w:ascii="Calibri" w:hAnsi="Calibri" w:cs="Calibri"/>
          <w:b/>
          <w:sz w:val="22"/>
          <w:szCs w:val="22"/>
        </w:rPr>
        <w:t>PROTECTION</w:t>
      </w:r>
    </w:p>
    <w:p w14:paraId="63F0EB85" w14:textId="77777777" w:rsidR="002B4396" w:rsidRPr="002B4396" w:rsidRDefault="002B4396" w:rsidP="002B4396">
      <w:pPr>
        <w:pStyle w:val="ARCATParagraph"/>
        <w:numPr>
          <w:ilvl w:val="1"/>
          <w:numId w:val="3"/>
        </w:numPr>
        <w:tabs>
          <w:tab w:val="clear" w:pos="954"/>
          <w:tab w:val="left" w:pos="1170"/>
        </w:tabs>
        <w:spacing w:after="80"/>
        <w:ind w:left="1170" w:hanging="360"/>
        <w:jc w:val="both"/>
        <w:rPr>
          <w:rFonts w:ascii="Calibri" w:hAnsi="Calibri" w:cs="Calibri"/>
          <w:sz w:val="22"/>
          <w:szCs w:val="22"/>
        </w:rPr>
      </w:pPr>
      <w:r w:rsidRPr="002B4396">
        <w:rPr>
          <w:rFonts w:ascii="Calibri" w:hAnsi="Calibri" w:cs="Calibri"/>
          <w:sz w:val="22"/>
          <w:szCs w:val="22"/>
        </w:rPr>
        <w:lastRenderedPageBreak/>
        <w:t>Provide protection of installed materials from water infiltration into or behind them.</w:t>
      </w:r>
    </w:p>
    <w:p w14:paraId="2C882E0D" w14:textId="77777777" w:rsidR="002B4396" w:rsidRPr="002B4396" w:rsidRDefault="002B4396" w:rsidP="002B4396">
      <w:pPr>
        <w:pStyle w:val="ARCATParagraph"/>
        <w:numPr>
          <w:ilvl w:val="1"/>
          <w:numId w:val="3"/>
        </w:numPr>
        <w:tabs>
          <w:tab w:val="clear" w:pos="954"/>
          <w:tab w:val="left" w:pos="1170"/>
        </w:tabs>
        <w:spacing w:after="80"/>
        <w:ind w:left="1170" w:hanging="360"/>
        <w:jc w:val="both"/>
        <w:rPr>
          <w:rFonts w:ascii="Calibri" w:hAnsi="Calibri" w:cs="Calibri"/>
          <w:sz w:val="22"/>
          <w:szCs w:val="22"/>
        </w:rPr>
      </w:pPr>
      <w:r w:rsidRPr="002B4396">
        <w:rPr>
          <w:rFonts w:ascii="Calibri" w:hAnsi="Calibri" w:cs="Calibri"/>
          <w:sz w:val="22"/>
          <w:szCs w:val="22"/>
        </w:rPr>
        <w:t>Provide protection of installed materials from dust, dirt, precipitation, and freezing during installation, and continuous high humidity until fully cured and dry.</w:t>
      </w:r>
    </w:p>
    <w:p w14:paraId="7F5B6F4D" w14:textId="77777777" w:rsidR="002B4396" w:rsidRPr="002B4396" w:rsidRDefault="002B4396" w:rsidP="002B4396">
      <w:pPr>
        <w:pStyle w:val="ARCATParagraph"/>
        <w:numPr>
          <w:ilvl w:val="1"/>
          <w:numId w:val="3"/>
        </w:numPr>
        <w:tabs>
          <w:tab w:val="clear" w:pos="954"/>
          <w:tab w:val="left" w:pos="1170"/>
        </w:tabs>
        <w:spacing w:after="80"/>
        <w:ind w:left="1170" w:hanging="360"/>
        <w:jc w:val="both"/>
        <w:rPr>
          <w:rFonts w:ascii="Calibri" w:hAnsi="Calibri" w:cs="Calibri"/>
          <w:sz w:val="22"/>
          <w:szCs w:val="22"/>
        </w:rPr>
      </w:pPr>
      <w:r w:rsidRPr="002B4396">
        <w:rPr>
          <w:rFonts w:ascii="Calibri" w:hAnsi="Calibri" w:cs="Calibri"/>
          <w:sz w:val="22"/>
          <w:szCs w:val="22"/>
        </w:rPr>
        <w:t>Clean exposed surfaces using materials and methods recommended by the manufacturer of the material or product being cleaned. Remove and replace work that cannot be cleaned to the satisfaction of the Project Designer/Owner.</w:t>
      </w:r>
    </w:p>
    <w:p w14:paraId="71C9E138" w14:textId="77777777" w:rsidR="002B4396" w:rsidRPr="002B4396" w:rsidRDefault="002B4396" w:rsidP="002B4396">
      <w:pPr>
        <w:pStyle w:val="ARCATParagraph"/>
        <w:spacing w:after="120"/>
        <w:outlineLvl w:val="0"/>
        <w:rPr>
          <w:rFonts w:ascii="Calibri" w:hAnsi="Calibri" w:cs="Calibri"/>
          <w:sz w:val="22"/>
          <w:szCs w:val="22"/>
        </w:rPr>
      </w:pPr>
    </w:p>
    <w:p w14:paraId="68D2121C" w14:textId="77777777" w:rsidR="002B4396" w:rsidRPr="002B4396" w:rsidRDefault="002B4396" w:rsidP="002B4396">
      <w:pPr>
        <w:pStyle w:val="ARCATParagraph"/>
        <w:spacing w:after="120"/>
        <w:outlineLvl w:val="0"/>
        <w:rPr>
          <w:rFonts w:ascii="Calibri" w:hAnsi="Calibri" w:cs="Calibri"/>
          <w:sz w:val="22"/>
          <w:szCs w:val="22"/>
        </w:rPr>
      </w:pPr>
      <w:r w:rsidRPr="002B4396">
        <w:rPr>
          <w:rFonts w:ascii="Calibri" w:hAnsi="Calibri" w:cs="Calibri"/>
          <w:sz w:val="22"/>
          <w:szCs w:val="22"/>
        </w:rPr>
        <w:t>END OF SECTION</w:t>
      </w:r>
    </w:p>
    <w:p w14:paraId="5E0DA43F" w14:textId="77777777" w:rsidR="002B4396" w:rsidRPr="002B4396" w:rsidRDefault="002B4396" w:rsidP="002B4396">
      <w:pPr>
        <w:rPr>
          <w:rFonts w:ascii="Calibri" w:hAnsi="Calibri" w:cs="Calibri"/>
          <w:color w:val="000000"/>
          <w:spacing w:val="-4"/>
          <w:sz w:val="22"/>
          <w:szCs w:val="22"/>
        </w:rPr>
      </w:pPr>
      <w:bookmarkStart w:id="0" w:name="_Hlk75503192"/>
      <w:bookmarkStart w:id="1" w:name="_Hlk156987428"/>
      <w:bookmarkStart w:id="2" w:name="_Hlk161300235"/>
      <w:r w:rsidRPr="002B4396">
        <w:rPr>
          <w:rFonts w:ascii="Calibri" w:hAnsi="Calibri" w:cs="Calibri"/>
          <w:b/>
          <w:bCs/>
          <w:caps/>
          <w:color w:val="000000"/>
          <w:spacing w:val="-4"/>
          <w:sz w:val="22"/>
          <w:szCs w:val="22"/>
        </w:rPr>
        <w:t>Warranty</w:t>
      </w:r>
    </w:p>
    <w:p w14:paraId="4C62EA30" w14:textId="5F2B95E5" w:rsidR="002B4396" w:rsidRPr="002B4396" w:rsidRDefault="002B4396" w:rsidP="002B4396">
      <w:pPr>
        <w:autoSpaceDE w:val="0"/>
        <w:autoSpaceDN w:val="0"/>
        <w:rPr>
          <w:rFonts w:ascii="Calibri" w:hAnsi="Calibri" w:cs="Calibri"/>
          <w:color w:val="000000"/>
          <w:sz w:val="22"/>
          <w:szCs w:val="22"/>
        </w:rPr>
      </w:pPr>
      <w:bookmarkStart w:id="3" w:name="_Hlk161042589"/>
      <w:bookmarkEnd w:id="0"/>
      <w:r w:rsidRPr="002B4396">
        <w:rPr>
          <w:rFonts w:ascii="Calibri" w:hAnsi="Calibri" w:cs="Calibri"/>
          <w:color w:val="000000"/>
          <w:sz w:val="22"/>
          <w:szCs w:val="22"/>
        </w:rPr>
        <w:t>Prior to each use of any product of Sika Corporation, its subsidiaries or affiliates (“SIKA”), the user must always read and follow the warnings and instructions on the product’s most current product label, Product Data Sheet and Safety Data Sheet which are available at usa.sika.com/Parex or by calling SIKA</w:t>
      </w:r>
      <w:r w:rsidRPr="002B4396">
        <w:rPr>
          <w:rFonts w:ascii="Calibri" w:hAnsi="Calibri" w:cs="Calibri"/>
          <w:sz w:val="22"/>
          <w:szCs w:val="22"/>
        </w:rPr>
        <w:t xml:space="preserve"> Facades’</w:t>
      </w:r>
      <w:r w:rsidRPr="002B4396">
        <w:rPr>
          <w:rFonts w:ascii="Calibri" w:hAnsi="Calibri" w:cs="Calibri"/>
          <w:color w:val="000000"/>
          <w:sz w:val="22"/>
          <w:szCs w:val="22"/>
        </w:rPr>
        <w:t xml:space="preserve"> Technical Service Department at 1-800-</w:t>
      </w:r>
      <w:r w:rsidRPr="002B4396">
        <w:rPr>
          <w:rFonts w:ascii="Calibri" w:hAnsi="Calibri" w:cs="Calibri"/>
          <w:sz w:val="22"/>
          <w:szCs w:val="22"/>
        </w:rPr>
        <w:t>226-2424</w:t>
      </w:r>
      <w:r>
        <w:rPr>
          <w:rFonts w:ascii="Calibri" w:hAnsi="Calibri" w:cs="Calibri"/>
          <w:sz w:val="22"/>
          <w:szCs w:val="22"/>
        </w:rPr>
        <w:t xml:space="preserve">. </w:t>
      </w:r>
      <w:r w:rsidRPr="002B4396">
        <w:rPr>
          <w:rFonts w:ascii="Calibri" w:hAnsi="Calibri" w:cs="Calibri"/>
          <w:color w:val="000000"/>
          <w:sz w:val="22"/>
          <w:szCs w:val="22"/>
        </w:rPr>
        <w:t xml:space="preserve"> Nothing contained in any SIKA literature or materials relieves the user of the obligation to read and follow the warnings and instructions for each SIKA product as set forth in the current product label, Product Data Sheet and Safety Data Sheet prior to use of the SIKA product.   </w:t>
      </w:r>
    </w:p>
    <w:p w14:paraId="09BF2375" w14:textId="77777777" w:rsidR="002B4396" w:rsidRPr="002B4396" w:rsidRDefault="002B4396" w:rsidP="002B4396">
      <w:pPr>
        <w:autoSpaceDE w:val="0"/>
        <w:autoSpaceDN w:val="0"/>
        <w:rPr>
          <w:rFonts w:ascii="Calibri" w:hAnsi="Calibri" w:cs="Calibri"/>
          <w:color w:val="000000"/>
          <w:sz w:val="22"/>
          <w:szCs w:val="22"/>
        </w:rPr>
      </w:pPr>
    </w:p>
    <w:p w14:paraId="04C00830" w14:textId="77777777" w:rsidR="002B4396" w:rsidRPr="002B4396" w:rsidRDefault="002B4396" w:rsidP="002B4396">
      <w:pPr>
        <w:autoSpaceDE w:val="0"/>
        <w:autoSpaceDN w:val="0"/>
        <w:rPr>
          <w:rFonts w:ascii="Calibri" w:hAnsi="Calibri" w:cs="Calibri"/>
          <w:color w:val="000000"/>
          <w:sz w:val="22"/>
          <w:szCs w:val="22"/>
        </w:rPr>
      </w:pPr>
      <w:r w:rsidRPr="002B4396">
        <w:rPr>
          <w:rFonts w:ascii="Calibri" w:hAnsi="Calibri" w:cs="Calibri"/>
          <w:color w:val="000000"/>
          <w:sz w:val="22"/>
          <w:szCs w:val="22"/>
        </w:rPr>
        <w:t xml:space="preserve">SIKA warrants this product for one year from date of installation to be free from manufacturing defects and to meet the technical properties on the current Product Data Sheet if used as directed within the product’s shelf life. User determines suitability of product for intended use and assumes all risks. User’s and/or buyer’s sole remedy shall be limited to the purchase price or replacement of this product exclusive of any labor costs. NO OTHER WARRANTIES EXPRESS OR IMPLIED SHALL APPLY INCLUDING ANY WARRANTY OF MERCHANTABILITY OR FITNESS FOR A PARTICULAR PURPOSE. SIKA SHALL NOT BE LIABLE UNDER ANY LEGAL THEORY FOR SPECIAL OR CONSEQUENTIAL DAMAGES. SIKA SHALL NOT BE RESPONSIBLE FOR THE USE OF THIS PRODUCT IN A MANNER TO INFRINGE ON ANY PATENT OR ANY OTHER INTELLECTUAL PROPERTY RIGHTS HELD BY OTHERS. Sale of SIKA products are subject to the Terms and Conditions of Sale which are available at </w:t>
      </w:r>
      <w:hyperlink r:id="rId9" w:history="1">
        <w:r w:rsidRPr="002B4396">
          <w:rPr>
            <w:rStyle w:val="Hyperlink"/>
            <w:rFonts w:ascii="Calibri" w:hAnsi="Calibri" w:cs="Calibri"/>
            <w:sz w:val="22"/>
            <w:szCs w:val="22"/>
          </w:rPr>
          <w:t>https://usa.sika.com/</w:t>
        </w:r>
      </w:hyperlink>
      <w:r w:rsidRPr="002B4396">
        <w:rPr>
          <w:rFonts w:ascii="Calibri" w:hAnsi="Calibri" w:cs="Calibri"/>
          <w:color w:val="000000"/>
          <w:sz w:val="22"/>
          <w:szCs w:val="22"/>
        </w:rPr>
        <w:t>.</w:t>
      </w:r>
    </w:p>
    <w:bookmarkEnd w:id="1"/>
    <w:bookmarkEnd w:id="2"/>
    <w:bookmarkEnd w:id="3"/>
    <w:p w14:paraId="5606D441" w14:textId="77777777" w:rsidR="002B4396" w:rsidRPr="002B4396" w:rsidRDefault="002B4396" w:rsidP="002B4396">
      <w:pPr>
        <w:pStyle w:val="ARCATParagraph"/>
        <w:spacing w:after="120"/>
        <w:rPr>
          <w:rFonts w:ascii="Calibri" w:hAnsi="Calibri" w:cs="Calibri"/>
          <w:b/>
          <w:sz w:val="22"/>
          <w:szCs w:val="22"/>
        </w:rPr>
      </w:pPr>
    </w:p>
    <w:p w14:paraId="00A36A4A" w14:textId="77777777" w:rsidR="00290EA2" w:rsidRPr="002B4396" w:rsidRDefault="00290EA2">
      <w:pPr>
        <w:rPr>
          <w:rFonts w:ascii="Calibri" w:hAnsi="Calibri" w:cs="Calibri"/>
          <w:sz w:val="22"/>
          <w:szCs w:val="22"/>
        </w:rPr>
      </w:pPr>
    </w:p>
    <w:sectPr w:rsidR="00290EA2" w:rsidRPr="002B4396" w:rsidSect="002B4396">
      <w:headerReference w:type="default" r:id="rId10"/>
      <w:footerReference w:type="default" r:id="rId11"/>
      <w:headerReference w:type="first" r:id="rId12"/>
      <w:endnotePr>
        <w:numFmt w:val="decimal"/>
      </w:endnotePr>
      <w:pgSz w:w="12240" w:h="15840" w:code="1"/>
      <w:pgMar w:top="1440" w:right="864" w:bottom="720" w:left="1166" w:header="720" w:footer="461"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D35E" w14:textId="77777777" w:rsidR="000B7D69" w:rsidRDefault="000B7D69" w:rsidP="002B4396">
      <w:r>
        <w:separator/>
      </w:r>
    </w:p>
  </w:endnote>
  <w:endnote w:type="continuationSeparator" w:id="0">
    <w:p w14:paraId="46A4E2C0" w14:textId="77777777" w:rsidR="000B7D69" w:rsidRDefault="000B7D69" w:rsidP="002B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1E8B" w14:textId="77777777" w:rsidR="008603D1" w:rsidRPr="009A5982" w:rsidRDefault="0003743C" w:rsidP="009A5982">
    <w:pPr>
      <w:pBdr>
        <w:top w:val="single" w:sz="4" w:space="1" w:color="auto"/>
      </w:pBdr>
      <w:tabs>
        <w:tab w:val="left" w:pos="8460"/>
        <w:tab w:val="right" w:pos="10080"/>
      </w:tabs>
      <w:suppressAutoHyphens/>
      <w:rPr>
        <w:rFonts w:ascii="Arial" w:hAnsi="Arial" w:cs="Arial"/>
        <w:sz w:val="20"/>
      </w:rPr>
    </w:pPr>
    <w:r>
      <w:rPr>
        <w:rFonts w:ascii="Arial" w:hAnsi="Arial" w:cs="Arial"/>
        <w:sz w:val="20"/>
      </w:rPr>
      <w:t>Weather Barriers (</w:t>
    </w:r>
    <w:r w:rsidRPr="00F72D6B">
      <w:rPr>
        <w:rFonts w:ascii="Arial" w:hAnsi="Arial" w:cs="Arial"/>
        <w:sz w:val="20"/>
      </w:rPr>
      <w:t>07 25 00</w:t>
    </w:r>
    <w:r>
      <w:rPr>
        <w:rFonts w:ascii="Arial" w:hAnsi="Arial" w:cs="Arial"/>
        <w:sz w:val="20"/>
      </w:rPr>
      <w:t>)</w:t>
    </w:r>
    <w:r>
      <w:rPr>
        <w:sz w:val="18"/>
      </w:rPr>
      <w:tab/>
    </w:r>
  </w:p>
  <w:p w14:paraId="24819A1B" w14:textId="77777777" w:rsidR="008603D1" w:rsidRPr="00D27470" w:rsidRDefault="0003743C" w:rsidP="0072432C">
    <w:pPr>
      <w:tabs>
        <w:tab w:val="right" w:pos="10080"/>
      </w:tabs>
      <w:suppressAutoHyphens/>
      <w:rPr>
        <w:rFonts w:ascii="Arial" w:hAnsi="Arial" w:cs="Arial"/>
        <w:sz w:val="18"/>
      </w:rPr>
    </w:pPr>
    <w:r w:rsidRPr="00D27470">
      <w:rPr>
        <w:rFonts w:ascii="Arial" w:hAnsi="Arial" w:cs="Arial"/>
        <w:sz w:val="18"/>
      </w:rPr>
      <w:t xml:space="preserve">Parex Spray &amp; Roll-On Water-resistive Membrane &amp; Air Barrier Specification </w:t>
    </w:r>
    <w:r w:rsidRPr="00D27470">
      <w:rPr>
        <w:rFonts w:ascii="Arial" w:hAnsi="Arial" w:cs="Arial"/>
        <w:sz w:val="18"/>
      </w:rPr>
      <w:tab/>
      <w:t xml:space="preserve">07 27 26 Page - </w:t>
    </w:r>
    <w:r w:rsidRPr="00D27470">
      <w:rPr>
        <w:rFonts w:ascii="Arial" w:hAnsi="Arial" w:cs="Arial"/>
        <w:sz w:val="18"/>
      </w:rPr>
      <w:fldChar w:fldCharType="begin"/>
    </w:r>
    <w:r w:rsidRPr="00D27470">
      <w:rPr>
        <w:rFonts w:ascii="Arial" w:hAnsi="Arial" w:cs="Arial"/>
        <w:sz w:val="18"/>
      </w:rPr>
      <w:instrText>page \* arabic</w:instrText>
    </w:r>
    <w:r w:rsidRPr="00D27470">
      <w:rPr>
        <w:rFonts w:ascii="Arial" w:hAnsi="Arial" w:cs="Arial"/>
        <w:sz w:val="18"/>
      </w:rPr>
      <w:fldChar w:fldCharType="separate"/>
    </w:r>
    <w:r>
      <w:rPr>
        <w:rFonts w:ascii="Arial" w:hAnsi="Arial" w:cs="Arial"/>
        <w:noProof/>
        <w:sz w:val="18"/>
      </w:rPr>
      <w:t>3</w:t>
    </w:r>
    <w:r w:rsidRPr="00D27470">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18D22" w14:textId="77777777" w:rsidR="000B7D69" w:rsidRDefault="000B7D69" w:rsidP="002B4396">
      <w:r>
        <w:separator/>
      </w:r>
    </w:p>
  </w:footnote>
  <w:footnote w:type="continuationSeparator" w:id="0">
    <w:p w14:paraId="37D67683" w14:textId="77777777" w:rsidR="000B7D69" w:rsidRDefault="000B7D69" w:rsidP="002B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201" w14:textId="503E2FD6" w:rsidR="008603D1" w:rsidRDefault="0003743C">
    <w:pPr>
      <w:pStyle w:val="Header"/>
    </w:pPr>
    <w:r>
      <w:t xml:space="preserve">  </w:t>
    </w:r>
  </w:p>
  <w:p w14:paraId="11FEBBE3" w14:textId="77777777" w:rsidR="008603D1" w:rsidRDefault="008603D1">
    <w:pPr>
      <w:pStyle w:val="Header"/>
    </w:pPr>
  </w:p>
  <w:p w14:paraId="747AC00A" w14:textId="77777777" w:rsidR="008603D1" w:rsidRPr="00933184" w:rsidRDefault="008603D1">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9CFA" w14:textId="76959753" w:rsidR="002B4396" w:rsidRDefault="002B4396">
    <w:pPr>
      <w:pStyle w:val="Header"/>
    </w:pPr>
    <w:r>
      <w:rPr>
        <w:noProof/>
        <w14:ligatures w14:val="standardContextual"/>
      </w:rPr>
      <w:drawing>
        <wp:inline distT="0" distB="0" distL="0" distR="0" wp14:anchorId="63DB4CC7" wp14:editId="5BC475D3">
          <wp:extent cx="1564522" cy="341637"/>
          <wp:effectExtent l="0" t="0" r="0" b="1270"/>
          <wp:docPr id="1681804341" name="Picture 2" descr="A red and black letter 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04341" name="Picture 2" descr="A red and black letter 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0512" cy="353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D8C"/>
    <w:multiLevelType w:val="multilevel"/>
    <w:tmpl w:val="FEEC2FBE"/>
    <w:lvl w:ilvl="0">
      <w:start w:val="10"/>
      <w:numFmt w:val="decimal"/>
      <w:lvlText w:val="1.%1"/>
      <w:lvlJc w:val="left"/>
      <w:pPr>
        <w:tabs>
          <w:tab w:val="num" w:pos="360"/>
        </w:tabs>
        <w:ind w:left="360" w:hanging="360"/>
      </w:pPr>
      <w:rPr>
        <w:rFonts w:hint="default"/>
        <w:b/>
        <w:i w:val="0"/>
      </w:rPr>
    </w:lvl>
    <w:lvl w:ilvl="1">
      <w:start w:val="1"/>
      <w:numFmt w:val="upperLetter"/>
      <w:lvlText w:val="%2."/>
      <w:lvlJc w:val="left"/>
      <w:pPr>
        <w:tabs>
          <w:tab w:val="num" w:pos="1224"/>
        </w:tabs>
        <w:ind w:left="122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Arial" w:hAnsi="Arial" w:hint="default"/>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7E42C3"/>
    <w:multiLevelType w:val="multilevel"/>
    <w:tmpl w:val="7C009078"/>
    <w:lvl w:ilvl="0">
      <w:start w:val="1"/>
      <w:numFmt w:val="decimal"/>
      <w:lvlText w:val="1.%1"/>
      <w:lvlJc w:val="left"/>
      <w:pPr>
        <w:tabs>
          <w:tab w:val="num" w:pos="360"/>
        </w:tabs>
        <w:ind w:left="360" w:hanging="360"/>
      </w:pPr>
      <w:rPr>
        <w:rFonts w:hint="default"/>
        <w:b/>
        <w:i w:val="0"/>
      </w:rPr>
    </w:lvl>
    <w:lvl w:ilvl="1">
      <w:start w:val="1"/>
      <w:numFmt w:val="upperLetter"/>
      <w:lvlText w:val="%2."/>
      <w:lvlJc w:val="left"/>
      <w:pPr>
        <w:tabs>
          <w:tab w:val="num" w:pos="1224"/>
        </w:tabs>
        <w:ind w:left="122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Arial" w:hAnsi="Arial" w:hint="default"/>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EF703A7"/>
    <w:multiLevelType w:val="multilevel"/>
    <w:tmpl w:val="482893F6"/>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3384"/>
        </w:tabs>
        <w:ind w:left="338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31E4CC6"/>
    <w:multiLevelType w:val="multilevel"/>
    <w:tmpl w:val="9468FE46"/>
    <w:lvl w:ilvl="0">
      <w:start w:val="10"/>
      <w:numFmt w:val="decimal"/>
      <w:lvlText w:val="1.%1"/>
      <w:lvlJc w:val="left"/>
      <w:pPr>
        <w:tabs>
          <w:tab w:val="num" w:pos="360"/>
        </w:tabs>
        <w:ind w:left="360" w:hanging="360"/>
      </w:pPr>
      <w:rPr>
        <w:rFonts w:hint="default"/>
        <w:b/>
        <w:i w:val="0"/>
      </w:rPr>
    </w:lvl>
    <w:lvl w:ilvl="1">
      <w:start w:val="4"/>
      <w:numFmt w:val="upperLetter"/>
      <w:lvlText w:val="%2."/>
      <w:lvlJc w:val="left"/>
      <w:pPr>
        <w:tabs>
          <w:tab w:val="num" w:pos="1314"/>
        </w:tabs>
        <w:ind w:left="131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ascii="Arial" w:hAnsi="Arial" w:hint="default"/>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1A9766D"/>
    <w:multiLevelType w:val="multilevel"/>
    <w:tmpl w:val="B61A81A0"/>
    <w:lvl w:ilvl="0">
      <w:start w:val="5"/>
      <w:numFmt w:val="decimal"/>
      <w:lvlText w:val="3.%1"/>
      <w:lvlJc w:val="left"/>
      <w:pPr>
        <w:tabs>
          <w:tab w:val="num" w:pos="360"/>
        </w:tabs>
        <w:ind w:left="360" w:hanging="360"/>
      </w:pPr>
      <w:rPr>
        <w:rFonts w:hint="default"/>
        <w:b/>
        <w:i w:val="0"/>
      </w:rPr>
    </w:lvl>
    <w:lvl w:ilvl="1">
      <w:start w:val="1"/>
      <w:numFmt w:val="upperLetter"/>
      <w:lvlText w:val="%2."/>
      <w:lvlJc w:val="left"/>
      <w:pPr>
        <w:tabs>
          <w:tab w:val="num" w:pos="864"/>
        </w:tabs>
        <w:ind w:left="864" w:hanging="144"/>
      </w:pPr>
      <w:rPr>
        <w:rFonts w:hint="default"/>
      </w:rPr>
    </w:lvl>
    <w:lvl w:ilvl="2">
      <w:start w:val="1"/>
      <w:numFmt w:val="decimal"/>
      <w:lvlText w:val="%3."/>
      <w:lvlJc w:val="left"/>
      <w:pPr>
        <w:tabs>
          <w:tab w:val="num" w:pos="1440"/>
        </w:tabs>
        <w:ind w:left="2160" w:hanging="72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FD22CE6"/>
    <w:multiLevelType w:val="multilevel"/>
    <w:tmpl w:val="2B86FCF0"/>
    <w:lvl w:ilvl="0">
      <w:start w:val="1"/>
      <w:numFmt w:val="decimal"/>
      <w:lvlText w:val="2.%1"/>
      <w:lvlJc w:val="left"/>
      <w:pPr>
        <w:tabs>
          <w:tab w:val="num" w:pos="360"/>
        </w:tabs>
        <w:ind w:left="360" w:hanging="360"/>
      </w:pPr>
      <w:rPr>
        <w:rFonts w:hint="default"/>
        <w:b/>
        <w:i w:val="0"/>
      </w:rPr>
    </w:lvl>
    <w:lvl w:ilvl="1">
      <w:start w:val="1"/>
      <w:numFmt w:val="upperLetter"/>
      <w:lvlText w:val="%2."/>
      <w:lvlJc w:val="left"/>
      <w:pPr>
        <w:tabs>
          <w:tab w:val="num" w:pos="3294"/>
        </w:tabs>
        <w:ind w:left="3294" w:hanging="144"/>
      </w:pPr>
      <w:rPr>
        <w:rFonts w:hint="default"/>
      </w:rPr>
    </w:lvl>
    <w:lvl w:ilvl="2">
      <w:start w:val="1"/>
      <w:numFmt w:val="decimal"/>
      <w:lvlText w:val="%3."/>
      <w:lvlJc w:val="left"/>
      <w:pPr>
        <w:tabs>
          <w:tab w:val="num" w:pos="900"/>
        </w:tabs>
        <w:ind w:left="1620" w:hanging="720"/>
      </w:pPr>
      <w:rPr>
        <w:rFonts w:ascii="Arial" w:hAnsi="Arial" w:cs="Arial" w:hint="default"/>
        <w:sz w:val="20"/>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6DE7723"/>
    <w:multiLevelType w:val="multilevel"/>
    <w:tmpl w:val="D3120E34"/>
    <w:lvl w:ilvl="0">
      <w:start w:val="1"/>
      <w:numFmt w:val="decimal"/>
      <w:lvlText w:val="3.%1"/>
      <w:lvlJc w:val="left"/>
      <w:pPr>
        <w:tabs>
          <w:tab w:val="num" w:pos="360"/>
        </w:tabs>
        <w:ind w:left="360" w:hanging="360"/>
      </w:pPr>
      <w:rPr>
        <w:rFonts w:hint="default"/>
        <w:b/>
        <w:i w:val="0"/>
      </w:rPr>
    </w:lvl>
    <w:lvl w:ilvl="1">
      <w:start w:val="1"/>
      <w:numFmt w:val="upperLetter"/>
      <w:lvlText w:val="%2."/>
      <w:lvlJc w:val="left"/>
      <w:pPr>
        <w:tabs>
          <w:tab w:val="num" w:pos="954"/>
        </w:tabs>
        <w:ind w:left="954" w:hanging="144"/>
      </w:pPr>
      <w:rPr>
        <w:rFonts w:hint="default"/>
      </w:rPr>
    </w:lvl>
    <w:lvl w:ilvl="2">
      <w:start w:val="1"/>
      <w:numFmt w:val="decimal"/>
      <w:lvlText w:val="%3."/>
      <w:lvlJc w:val="left"/>
      <w:pPr>
        <w:tabs>
          <w:tab w:val="num" w:pos="1440"/>
        </w:tabs>
        <w:ind w:left="2160" w:hanging="720"/>
      </w:pPr>
      <w:rPr>
        <w:rFonts w:ascii="Arial" w:eastAsia="Times New Roman" w:hAnsi="Arial" w:cs="Aria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26186917">
    <w:abstractNumId w:val="1"/>
  </w:num>
  <w:num w:numId="2" w16cid:durableId="1518688442">
    <w:abstractNumId w:val="5"/>
  </w:num>
  <w:num w:numId="3" w16cid:durableId="1843201217">
    <w:abstractNumId w:val="6"/>
  </w:num>
  <w:num w:numId="4" w16cid:durableId="169374782">
    <w:abstractNumId w:val="4"/>
  </w:num>
  <w:num w:numId="5" w16cid:durableId="736825750">
    <w:abstractNumId w:val="2"/>
  </w:num>
  <w:num w:numId="6" w16cid:durableId="1754662476">
    <w:abstractNumId w:val="3"/>
  </w:num>
  <w:num w:numId="7" w16cid:durableId="3532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96"/>
    <w:rsid w:val="00005FB3"/>
    <w:rsid w:val="0003743C"/>
    <w:rsid w:val="000B7D69"/>
    <w:rsid w:val="001666E2"/>
    <w:rsid w:val="00290EA2"/>
    <w:rsid w:val="00294EEC"/>
    <w:rsid w:val="002B4396"/>
    <w:rsid w:val="0034149A"/>
    <w:rsid w:val="00491CDE"/>
    <w:rsid w:val="006657EF"/>
    <w:rsid w:val="008603D1"/>
    <w:rsid w:val="00893D03"/>
    <w:rsid w:val="00A12F95"/>
    <w:rsid w:val="00AC4A8F"/>
    <w:rsid w:val="00B1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D9A0694"/>
  <w15:chartTrackingRefBased/>
  <w15:docId w15:val="{535140B5-71DB-4900-9C85-ECAA163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96"/>
    <w:pPr>
      <w:spacing w:after="0" w:line="240" w:lineRule="auto"/>
    </w:pPr>
    <w:rPr>
      <w:rFonts w:ascii="Dutch 801 Roman" w:eastAsia="Times New Roman" w:hAnsi="Dutch 801 Roman" w:cs="Times New Roman"/>
      <w:kern w:val="0"/>
      <w:szCs w:val="20"/>
      <w14:ligatures w14:val="none"/>
    </w:rPr>
  </w:style>
  <w:style w:type="paragraph" w:styleId="Heading1">
    <w:name w:val="heading 1"/>
    <w:basedOn w:val="Normal"/>
    <w:next w:val="Normal"/>
    <w:link w:val="Heading1Char"/>
    <w:uiPriority w:val="9"/>
    <w:qFormat/>
    <w:rsid w:val="002B4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3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3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3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3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396"/>
    <w:rPr>
      <w:rFonts w:eastAsiaTheme="majorEastAsia" w:cstheme="majorBidi"/>
      <w:color w:val="272727" w:themeColor="text1" w:themeTint="D8"/>
    </w:rPr>
  </w:style>
  <w:style w:type="paragraph" w:styleId="Title">
    <w:name w:val="Title"/>
    <w:basedOn w:val="Normal"/>
    <w:next w:val="Normal"/>
    <w:link w:val="TitleChar"/>
    <w:uiPriority w:val="10"/>
    <w:qFormat/>
    <w:rsid w:val="002B43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396"/>
    <w:pPr>
      <w:spacing w:before="160"/>
      <w:jc w:val="center"/>
    </w:pPr>
    <w:rPr>
      <w:i/>
      <w:iCs/>
      <w:color w:val="404040" w:themeColor="text1" w:themeTint="BF"/>
    </w:rPr>
  </w:style>
  <w:style w:type="character" w:customStyle="1" w:styleId="QuoteChar">
    <w:name w:val="Quote Char"/>
    <w:basedOn w:val="DefaultParagraphFont"/>
    <w:link w:val="Quote"/>
    <w:uiPriority w:val="29"/>
    <w:rsid w:val="002B4396"/>
    <w:rPr>
      <w:i/>
      <w:iCs/>
      <w:color w:val="404040" w:themeColor="text1" w:themeTint="BF"/>
    </w:rPr>
  </w:style>
  <w:style w:type="paragraph" w:styleId="ListParagraph">
    <w:name w:val="List Paragraph"/>
    <w:basedOn w:val="Normal"/>
    <w:uiPriority w:val="34"/>
    <w:qFormat/>
    <w:rsid w:val="002B4396"/>
    <w:pPr>
      <w:ind w:left="720"/>
      <w:contextualSpacing/>
    </w:pPr>
  </w:style>
  <w:style w:type="character" w:styleId="IntenseEmphasis">
    <w:name w:val="Intense Emphasis"/>
    <w:basedOn w:val="DefaultParagraphFont"/>
    <w:uiPriority w:val="21"/>
    <w:qFormat/>
    <w:rsid w:val="002B4396"/>
    <w:rPr>
      <w:i/>
      <w:iCs/>
      <w:color w:val="0F4761" w:themeColor="accent1" w:themeShade="BF"/>
    </w:rPr>
  </w:style>
  <w:style w:type="paragraph" w:styleId="IntenseQuote">
    <w:name w:val="Intense Quote"/>
    <w:basedOn w:val="Normal"/>
    <w:next w:val="Normal"/>
    <w:link w:val="IntenseQuoteChar"/>
    <w:uiPriority w:val="30"/>
    <w:qFormat/>
    <w:rsid w:val="002B4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396"/>
    <w:rPr>
      <w:i/>
      <w:iCs/>
      <w:color w:val="0F4761" w:themeColor="accent1" w:themeShade="BF"/>
    </w:rPr>
  </w:style>
  <w:style w:type="character" w:styleId="IntenseReference">
    <w:name w:val="Intense Reference"/>
    <w:basedOn w:val="DefaultParagraphFont"/>
    <w:uiPriority w:val="32"/>
    <w:qFormat/>
    <w:rsid w:val="002B4396"/>
    <w:rPr>
      <w:b/>
      <w:bCs/>
      <w:smallCaps/>
      <w:color w:val="0F4761" w:themeColor="accent1" w:themeShade="BF"/>
      <w:spacing w:val="5"/>
    </w:rPr>
  </w:style>
  <w:style w:type="paragraph" w:customStyle="1" w:styleId="Heading51">
    <w:name w:val="Heading 51"/>
    <w:rsid w:val="002B43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Times New Roman" w:eastAsia="Times New Roman" w:hAnsi="Times New Roman" w:cs="Times New Roman"/>
      <w:b/>
      <w:kern w:val="0"/>
      <w:sz w:val="20"/>
      <w:szCs w:val="20"/>
      <w14:ligatures w14:val="none"/>
    </w:rPr>
  </w:style>
  <w:style w:type="paragraph" w:styleId="Header">
    <w:name w:val="header"/>
    <w:basedOn w:val="Normal"/>
    <w:link w:val="HeaderChar"/>
    <w:uiPriority w:val="99"/>
    <w:rsid w:val="002B4396"/>
    <w:pPr>
      <w:tabs>
        <w:tab w:val="center" w:pos="4320"/>
        <w:tab w:val="right" w:pos="8640"/>
      </w:tabs>
    </w:pPr>
  </w:style>
  <w:style w:type="character" w:customStyle="1" w:styleId="HeaderChar">
    <w:name w:val="Header Char"/>
    <w:basedOn w:val="DefaultParagraphFont"/>
    <w:link w:val="Header"/>
    <w:uiPriority w:val="99"/>
    <w:rsid w:val="002B4396"/>
    <w:rPr>
      <w:rFonts w:ascii="Dutch 801 Roman" w:eastAsia="Times New Roman" w:hAnsi="Dutch 801 Roman" w:cs="Times New Roman"/>
      <w:kern w:val="0"/>
      <w:szCs w:val="20"/>
      <w14:ligatures w14:val="none"/>
    </w:rPr>
  </w:style>
  <w:style w:type="paragraph" w:customStyle="1" w:styleId="ARCATParagraph">
    <w:name w:val="ARCAT Paragraph"/>
    <w:rsid w:val="002B4396"/>
    <w:pPr>
      <w:widowControl w:val="0"/>
      <w:autoSpaceDE w:val="0"/>
      <w:autoSpaceDN w:val="0"/>
      <w:adjustRightInd w:val="0"/>
      <w:spacing w:after="0" w:line="240" w:lineRule="auto"/>
    </w:pPr>
    <w:rPr>
      <w:rFonts w:ascii="Arial" w:eastAsia="Times New Roman" w:hAnsi="Arial" w:cs="Arial"/>
      <w:kern w:val="0"/>
      <w14:ligatures w14:val="none"/>
    </w:rPr>
  </w:style>
  <w:style w:type="character" w:styleId="Hyperlink">
    <w:name w:val="Hyperlink"/>
    <w:basedOn w:val="DefaultParagraphFont"/>
    <w:unhideWhenUsed/>
    <w:rsid w:val="002B4396"/>
    <w:rPr>
      <w:color w:val="0000FF"/>
      <w:u w:val="single"/>
    </w:rPr>
  </w:style>
  <w:style w:type="paragraph" w:styleId="Footer">
    <w:name w:val="footer"/>
    <w:basedOn w:val="Normal"/>
    <w:link w:val="FooterChar"/>
    <w:uiPriority w:val="99"/>
    <w:unhideWhenUsed/>
    <w:rsid w:val="002B4396"/>
    <w:pPr>
      <w:tabs>
        <w:tab w:val="center" w:pos="4680"/>
        <w:tab w:val="right" w:pos="9360"/>
      </w:tabs>
    </w:pPr>
  </w:style>
  <w:style w:type="character" w:customStyle="1" w:styleId="FooterChar">
    <w:name w:val="Footer Char"/>
    <w:basedOn w:val="DefaultParagraphFont"/>
    <w:link w:val="Footer"/>
    <w:uiPriority w:val="99"/>
    <w:rsid w:val="002B4396"/>
    <w:rPr>
      <w:rFonts w:ascii="Dutch 801 Roman" w:eastAsia="Times New Roman" w:hAnsi="Dutch 801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Standards/E2178.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m.org/Standards/D522.htm"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6.safelinks.protection.outlook.com/?url=https%3A%2F%2Fusa.sika.com%2F&amp;data=05%7C02%7Cnazmin.washington%40mbcc-group.com%7C7e0bfa0e724e455d4f3a08dc00bf4fa4%7Cad4af8a01f704297ad9a690073727036%7C0%7C0%7C638386068888688878%7CUnknown%7CTWFpbGZsb3d8eyJWIjoiMC4wLjAwMDAiLCJQIjoiV2luMzIiLCJBTiI6Ik1haWwiLCJXVCI6Mn0%3D%7C3000%7C%7C%7C&amp;sdata=j2yiUpsz8vMqDWOyZZ25ABVJsQF%2BatjWYlXiV3Nv8tw%3D&amp;reserved=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831D30C37E940A07AE0FAB4E174EF" ma:contentTypeVersion="13" ma:contentTypeDescription="Create a new document." ma:contentTypeScope="" ma:versionID="c41ce3fb36bcbd61eefbca8e62cf10e2">
  <xsd:schema xmlns:xsd="http://www.w3.org/2001/XMLSchema" xmlns:xs="http://www.w3.org/2001/XMLSchema" xmlns:p="http://schemas.microsoft.com/office/2006/metadata/properties" xmlns:ns2="52f5bf37-0e19-4fcc-ae20-1d1414215a5f" xmlns:ns3="0d1c6072-c425-4787-bf20-3f7aaed5d431" targetNamespace="http://schemas.microsoft.com/office/2006/metadata/properties" ma:root="true" ma:fieldsID="cec17432f6d08082d0c9932d934a461c" ns2:_="" ns3:_="">
    <xsd:import namespace="52f5bf37-0e19-4fcc-ae20-1d1414215a5f"/>
    <xsd:import namespace="0d1c6072-c425-4787-bf20-3f7aaed5d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bf37-0e19-4fcc-ae20-1d1414215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faffa6-f046-41e0-b0b2-30891ad695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c6072-c425-4787-bf20-3f7aaed5d4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47373-9a5c-4003-be36-5024d9350bf3}" ma:internalName="TaxCatchAll" ma:showField="CatchAllData" ma:web="0d1c6072-c425-4787-bf20-3f7aaed5d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f5bf37-0e19-4fcc-ae20-1d1414215a5f">
      <Terms xmlns="http://schemas.microsoft.com/office/infopath/2007/PartnerControls"/>
    </lcf76f155ced4ddcb4097134ff3c332f>
    <TaxCatchAll xmlns="0d1c6072-c425-4787-bf20-3f7aaed5d431" xsi:nil="true"/>
  </documentManagement>
</p:properties>
</file>

<file path=customXml/itemProps1.xml><?xml version="1.0" encoding="utf-8"?>
<ds:datastoreItem xmlns:ds="http://schemas.openxmlformats.org/officeDocument/2006/customXml" ds:itemID="{C0BE922A-50C3-41C7-B640-C01150E8DDA0}"/>
</file>

<file path=customXml/itemProps2.xml><?xml version="1.0" encoding="utf-8"?>
<ds:datastoreItem xmlns:ds="http://schemas.openxmlformats.org/officeDocument/2006/customXml" ds:itemID="{B8EF5FD4-958F-4562-B1C4-50D860D6CDEE}"/>
</file>

<file path=customXml/itemProps3.xml><?xml version="1.0" encoding="utf-8"?>
<ds:datastoreItem xmlns:ds="http://schemas.openxmlformats.org/officeDocument/2006/customXml" ds:itemID="{D6A2CB71-B8BE-414D-B0EC-CD52F1D3F2CF}"/>
</file>

<file path=docMetadata/LabelInfo.xml><?xml version="1.0" encoding="utf-8"?>
<clbl:labelList xmlns:clbl="http://schemas.microsoft.com/office/2020/mipLabelMetadata">
  <clbl:label id="{a7f2a963-478f-49dd-96dc-094b8cba8fa9}" enabled="1" method="Privileged" siteId="{eb8a6a88-d993-4e50-b4f0-ada3df9e78f8}"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2258</Words>
  <Characters>12875</Characters>
  <Application>Microsoft Office Word</Application>
  <DocSecurity>4</DocSecurity>
  <Lines>107</Lines>
  <Paragraphs>30</Paragraphs>
  <ScaleCrop>false</ScaleCrop>
  <Company>SIKA</Company>
  <LinksUpToDate>false</LinksUpToDate>
  <CharactersWithSpaces>15103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Campbell</dc:creator>
  <cp:keywords/>
  <dc:description/>
  <cp:lastModifiedBy>Elena Cristadoro</cp:lastModifiedBy>
  <cp:revision>2</cp:revision>
  <dcterms:created xsi:type="dcterms:W3CDTF">2025-06-19T12:43:00Z</dcterms:created>
  <dcterms:modified xsi:type="dcterms:W3CDTF">2025-06-19T12:43:00Z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a963-478f-49dd-96dc-094b8cba8fa9_Enabled">
    <vt:lpwstr>true</vt:lpwstr>
  </property>
  <property fmtid="{D5CDD505-2E9C-101B-9397-08002B2CF9AE}" pid="3" name="MSIP_Label_a7f2a963-478f-49dd-96dc-094b8cba8fa9_SetDate">
    <vt:lpwstr>2025-03-17T20:42:44Z</vt:lpwstr>
  </property>
  <property fmtid="{D5CDD505-2E9C-101B-9397-08002B2CF9AE}" pid="4" name="MSIP_Label_a7f2a963-478f-49dd-96dc-094b8cba8fa9_Method">
    <vt:lpwstr>Privileged</vt:lpwstr>
  </property>
  <property fmtid="{D5CDD505-2E9C-101B-9397-08002B2CF9AE}" pid="5" name="MSIP_Label_a7f2a963-478f-49dd-96dc-094b8cba8fa9_Name">
    <vt:lpwstr>PUBLIC</vt:lpwstr>
  </property>
  <property fmtid="{D5CDD505-2E9C-101B-9397-08002B2CF9AE}" pid="6" name="MSIP_Label_a7f2a963-478f-49dd-96dc-094b8cba8fa9_SiteId">
    <vt:lpwstr>eb8a6a88-d993-4e50-b4f0-ada3df9e78f8</vt:lpwstr>
  </property>
  <property fmtid="{D5CDD505-2E9C-101B-9397-08002B2CF9AE}" pid="7" name="MSIP_Label_a7f2a963-478f-49dd-96dc-094b8cba8fa9_ActionId">
    <vt:lpwstr>823e852f-0d04-4cf8-9637-c5105e206442</vt:lpwstr>
  </property>
  <property fmtid="{D5CDD505-2E9C-101B-9397-08002B2CF9AE}" pid="8" name="MSIP_Label_a7f2a963-478f-49dd-96dc-094b8cba8fa9_ContentBits">
    <vt:lpwstr>0</vt:lpwstr>
  </property>
  <property fmtid="{D5CDD505-2E9C-101B-9397-08002B2CF9AE}" pid="9" name="MSIP_Label_a7f2a963-478f-49dd-96dc-094b8cba8fa9_Tag">
    <vt:lpwstr>10, 0, 1, 1</vt:lpwstr>
  </property>
  <property fmtid="{D5CDD505-2E9C-101B-9397-08002B2CF9AE}" pid="10" name="ContentTypeId">
    <vt:lpwstr>0x010100FB3831D30C37E940A07AE0FAB4E174EF</vt:lpwstr>
  </property>
</Properties>
</file>