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4A743" w14:textId="77777777" w:rsidR="00F17495" w:rsidRDefault="00F17495" w:rsidP="00F17495">
      <w:pPr>
        <w:pStyle w:val="BodyText"/>
        <w:jc w:val="center"/>
        <w:rPr>
          <w:b/>
        </w:rPr>
      </w:pPr>
    </w:p>
    <w:p w14:paraId="0C41A07E" w14:textId="77777777" w:rsidR="00F17495" w:rsidRDefault="00F17495" w:rsidP="00F17495">
      <w:pPr>
        <w:pStyle w:val="BodyText"/>
        <w:jc w:val="center"/>
        <w:rPr>
          <w:b/>
        </w:rPr>
      </w:pPr>
    </w:p>
    <w:p w14:paraId="54D32CEF" w14:textId="77777777" w:rsidR="00213D01" w:rsidRPr="00F17495" w:rsidRDefault="00213D01" w:rsidP="00F17495">
      <w:pPr>
        <w:pStyle w:val="BodyText"/>
        <w:jc w:val="center"/>
        <w:rPr>
          <w:b/>
        </w:rPr>
      </w:pPr>
      <w:r w:rsidRPr="00F17495">
        <w:rPr>
          <w:b/>
        </w:rPr>
        <w:t>Tremco</w:t>
      </w:r>
      <w:r w:rsidR="009E508E" w:rsidRPr="00F17495">
        <w:rPr>
          <w:b/>
        </w:rPr>
        <w:t>, Inc.</w:t>
      </w:r>
      <w:r w:rsidRPr="00F17495">
        <w:rPr>
          <w:b/>
        </w:rPr>
        <w:t xml:space="preserve"> Commercial Sealants and Waterproofing</w:t>
      </w:r>
    </w:p>
    <w:p w14:paraId="446F9E1F" w14:textId="77777777" w:rsidR="00213D01" w:rsidRPr="00F17495" w:rsidRDefault="00213D01" w:rsidP="00F17495">
      <w:pPr>
        <w:pStyle w:val="BodyText"/>
        <w:jc w:val="center"/>
        <w:rPr>
          <w:b/>
        </w:rPr>
      </w:pPr>
      <w:r w:rsidRPr="00F17495">
        <w:rPr>
          <w:b/>
        </w:rPr>
        <w:t>Section 07 </w:t>
      </w:r>
      <w:r w:rsidR="00293A13" w:rsidRPr="00F17495">
        <w:rPr>
          <w:b/>
        </w:rPr>
        <w:t>14 13</w:t>
      </w:r>
      <w:r w:rsidRPr="00F17495">
        <w:rPr>
          <w:b/>
        </w:rPr>
        <w:t xml:space="preserve"> </w:t>
      </w:r>
      <w:r w:rsidR="00293A13" w:rsidRPr="00F17495">
        <w:rPr>
          <w:b/>
        </w:rPr>
        <w:t>HOT FLUID-APPLIED WATERPROOFING</w:t>
      </w:r>
      <w:r w:rsidR="002658D2" w:rsidRPr="00F17495">
        <w:rPr>
          <w:b/>
        </w:rPr>
        <w:br/>
        <w:t>Horizontal Deck Applications</w:t>
      </w:r>
    </w:p>
    <w:p w14:paraId="0911E82D" w14:textId="61623F04" w:rsidR="005E20CF" w:rsidRPr="00F17495" w:rsidRDefault="00213D01" w:rsidP="00F17495">
      <w:pPr>
        <w:pStyle w:val="BodyText"/>
      </w:pPr>
      <w:r w:rsidRPr="00F17495">
        <w:t xml:space="preserve">Specifier: This </w:t>
      </w:r>
      <w:r w:rsidR="00D31121" w:rsidRPr="00F17495">
        <w:t xml:space="preserve">guide specification </w:t>
      </w:r>
      <w:r w:rsidRPr="00F17495">
        <w:t xml:space="preserve">section </w:t>
      </w:r>
      <w:r w:rsidR="00D97658" w:rsidRPr="00F17495">
        <w:t xml:space="preserve">specifies </w:t>
      </w:r>
      <w:r w:rsidR="00A5539E" w:rsidRPr="00F17495">
        <w:t xml:space="preserve">Tremco </w:t>
      </w:r>
      <w:r w:rsidR="00293A13" w:rsidRPr="00F17495">
        <w:t>TREMproof</w:t>
      </w:r>
      <w:r w:rsidR="00A5539E" w:rsidRPr="00F17495">
        <w:rPr>
          <w:vertAlign w:val="superscript"/>
        </w:rPr>
        <w:t>®</w:t>
      </w:r>
      <w:r w:rsidR="00A5539E" w:rsidRPr="00F17495">
        <w:t xml:space="preserve"> </w:t>
      </w:r>
      <w:r w:rsidR="00293A13" w:rsidRPr="00F17495">
        <w:t>6100</w:t>
      </w:r>
      <w:r w:rsidR="00D97658" w:rsidRPr="00F17495">
        <w:t xml:space="preserve"> </w:t>
      </w:r>
      <w:r w:rsidR="00293A13" w:rsidRPr="00F17495">
        <w:t>hot fluid-applied rubberized asphalt waterproofing</w:t>
      </w:r>
      <w:r w:rsidR="007B5962" w:rsidRPr="00F17495">
        <w:t xml:space="preserve">. </w:t>
      </w:r>
      <w:r w:rsidR="00233DA2" w:rsidRPr="00F17495">
        <w:t xml:space="preserve">TREMproof 6100 is ideally suited for new and remedial waterproofing applications. It is applicable to horizontal concrete surfaces and is formulated for application to the top level of structures, including plaza decks, roof decks, and </w:t>
      </w:r>
      <w:r w:rsidR="00960676">
        <w:t>between-</w:t>
      </w:r>
      <w:r w:rsidR="005E20CF" w:rsidRPr="00F17495">
        <w:t xml:space="preserve">slab </w:t>
      </w:r>
      <w:r w:rsidR="00233DA2" w:rsidRPr="00F17495">
        <w:t xml:space="preserve">exposed top-level parking areas. It can be applied as part of a vegetated roof assembly. </w:t>
      </w:r>
    </w:p>
    <w:p w14:paraId="0F04C2D1" w14:textId="36194098" w:rsidR="00233DA2" w:rsidRPr="00F17495" w:rsidRDefault="00233DA2" w:rsidP="00F17495">
      <w:pPr>
        <w:pStyle w:val="BodyText"/>
      </w:pPr>
      <w:r w:rsidRPr="00F17495">
        <w:t xml:space="preserve">TREMproof 6100 is applied over properly cured concrete surfaces in conjunction with </w:t>
      </w:r>
      <w:r w:rsidR="005E20CF" w:rsidRPr="00F17495">
        <w:t>the</w:t>
      </w:r>
      <w:r w:rsidRPr="00F17495">
        <w:t xml:space="preserve"> recommended primer. The system includes reinforc</w:t>
      </w:r>
      <w:r w:rsidR="00D572CF">
        <w:t>ing fabric, transition flashing</w:t>
      </w:r>
      <w:r w:rsidRPr="00F17495">
        <w:t xml:space="preserve">, </w:t>
      </w:r>
      <w:r w:rsidR="00D572CF">
        <w:t>protection course</w:t>
      </w:r>
      <w:r w:rsidR="005E20CF" w:rsidRPr="00F17495">
        <w:t xml:space="preserve"> </w:t>
      </w:r>
      <w:r w:rsidR="00D572CF">
        <w:t>and drainage mat</w:t>
      </w:r>
      <w:r w:rsidRPr="00F17495">
        <w:t>.</w:t>
      </w:r>
      <w:r w:rsidR="003E71B3" w:rsidRPr="00F17495">
        <w:t xml:space="preserve"> </w:t>
      </w:r>
      <w:r w:rsidRPr="00F17495">
        <w:t xml:space="preserve">TREMproof 6100 meets SCAQMD and CARB requirements for low VOC products. </w:t>
      </w:r>
    </w:p>
    <w:p w14:paraId="44B295CE" w14:textId="3E1FD3EC" w:rsidR="00B23B7E" w:rsidRPr="00F17495" w:rsidRDefault="00B23B7E" w:rsidP="00F17495">
      <w:pPr>
        <w:pStyle w:val="BodyText"/>
      </w:pPr>
      <w:r w:rsidRPr="00F17495">
        <w:t>Separate guide specification sections are available from Tremco for verti</w:t>
      </w:r>
      <w:r w:rsidR="00041957">
        <w:t>cal</w:t>
      </w:r>
      <w:r w:rsidRPr="00F17495">
        <w:t xml:space="preserve"> and vegetative roof applications. This section is easily edited using several common commercial specification software tools.</w:t>
      </w:r>
    </w:p>
    <w:p w14:paraId="1229DD6D" w14:textId="0120C52D" w:rsidR="002353D4" w:rsidRPr="00F17495" w:rsidRDefault="002353D4" w:rsidP="00F17495">
      <w:pPr>
        <w:pStyle w:val="BodyText"/>
      </w:pPr>
      <w:r w:rsidRPr="00F17495">
        <w:t xml:space="preserve">We recommend you consult with your </w:t>
      </w:r>
      <w:r w:rsidR="002B184D" w:rsidRPr="00F17495">
        <w:t>Tremco</w:t>
      </w:r>
      <w:r w:rsidR="0087517D" w:rsidRPr="00F17495">
        <w:t xml:space="preserve"> </w:t>
      </w:r>
      <w:r w:rsidR="002005DE" w:rsidRPr="00F17495">
        <w:t>technical</w:t>
      </w:r>
      <w:r w:rsidRPr="00F17495">
        <w:t xml:space="preserve"> representative, who can be contacted through</w:t>
      </w:r>
      <w:r w:rsidR="002E4E9F" w:rsidRPr="00F17495">
        <w:t xml:space="preserve">: </w:t>
      </w:r>
      <w:r w:rsidR="002B184D" w:rsidRPr="00F17495">
        <w:t>Tremco, Inc., Commercial Sealants and Wa</w:t>
      </w:r>
      <w:r w:rsidR="000B662E" w:rsidRPr="00F17495">
        <w:t>terproofing Division, Beachwood </w:t>
      </w:r>
      <w:r w:rsidR="002B184D" w:rsidRPr="00F17495">
        <w:t>OH</w:t>
      </w:r>
      <w:r w:rsidR="007213BD" w:rsidRPr="00F17495">
        <w:t>;</w:t>
      </w:r>
      <w:r w:rsidR="000B662E" w:rsidRPr="00F17495">
        <w:t> </w:t>
      </w:r>
      <w:r w:rsidR="00960676">
        <w:t>(866) 321</w:t>
      </w:r>
      <w:r w:rsidR="00960676">
        <w:noBreakHyphen/>
      </w:r>
      <w:r w:rsidR="002B184D" w:rsidRPr="00F17495">
        <w:t>6357</w:t>
      </w:r>
      <w:r w:rsidR="00E75AF2" w:rsidRPr="00F17495">
        <w:t>;</w:t>
      </w:r>
      <w:r w:rsidR="000B662E" w:rsidRPr="00F17495">
        <w:t> </w:t>
      </w:r>
      <w:r w:rsidR="0087517D" w:rsidRPr="00F17495">
        <w:t>email: </w:t>
      </w:r>
      <w:hyperlink r:id="rId9" w:history="1">
        <w:r w:rsidR="002B184D" w:rsidRPr="00AC5B2F">
          <w:rPr>
            <w:rStyle w:val="Hyperlink"/>
            <w:rFonts w:cs="Tahoma"/>
            <w:spacing w:val="-6"/>
          </w:rPr>
          <w:t>techresources@tremcoinc.com</w:t>
        </w:r>
      </w:hyperlink>
      <w:r w:rsidR="002B184D" w:rsidRPr="00F17495">
        <w:t xml:space="preserve">; </w:t>
      </w:r>
      <w:r w:rsidR="00320E2E" w:rsidRPr="00F17495">
        <w:t> </w:t>
      </w:r>
      <w:hyperlink r:id="rId10" w:history="1">
        <w:r w:rsidR="002B184D" w:rsidRPr="00AC5B2F">
          <w:rPr>
            <w:rStyle w:val="Hyperlink"/>
            <w:rFonts w:cs="Tahoma"/>
            <w:spacing w:val="-6"/>
          </w:rPr>
          <w:t>www.tremcosealants.com</w:t>
        </w:r>
      </w:hyperlink>
      <w:r w:rsidR="002B184D" w:rsidRPr="00F17495">
        <w:t>.</w:t>
      </w:r>
    </w:p>
    <w:p w14:paraId="6B204D0D" w14:textId="77777777" w:rsidR="00510CB8" w:rsidRPr="00F17495" w:rsidRDefault="002B184D" w:rsidP="00F17495">
      <w:pPr>
        <w:pStyle w:val="BodyText"/>
      </w:pPr>
      <w:r w:rsidRPr="00F17495">
        <w:t>Tremco</w:t>
      </w:r>
      <w:r w:rsidR="0087517D" w:rsidRPr="00F17495">
        <w:t xml:space="preserve"> </w:t>
      </w:r>
      <w:r w:rsidR="00C5471E" w:rsidRPr="00F17495">
        <w:t xml:space="preserve">sealant and waterproofing </w:t>
      </w:r>
      <w:r w:rsidR="002353D4" w:rsidRPr="00F17495">
        <w:t xml:space="preserve">products appear in the following </w:t>
      </w:r>
      <w:r w:rsidR="00FD412B" w:rsidRPr="00F17495">
        <w:t xml:space="preserve">CSI MasterFormat </w:t>
      </w:r>
      <w:r w:rsidR="00A44F3A" w:rsidRPr="00F17495">
        <w:t>specifications s</w:t>
      </w:r>
      <w:r w:rsidR="002353D4" w:rsidRPr="00F17495">
        <w:t>ections:</w:t>
      </w:r>
    </w:p>
    <w:p w14:paraId="5138DD3D" w14:textId="28DF4F65" w:rsidR="00D3398B" w:rsidRPr="00F17495" w:rsidRDefault="009B6013" w:rsidP="00F17495">
      <w:pPr>
        <w:pStyle w:val="BodyText"/>
      </w:pPr>
      <w:r w:rsidRPr="00F17495">
        <w:t>• Section 07 01 91 Joint Sealant Rehabilitation and Replacement</w:t>
      </w:r>
      <w:r w:rsidR="007F0ABA" w:rsidRPr="00F17495">
        <w:br/>
      </w:r>
      <w:r w:rsidR="003E71B3" w:rsidRPr="00F17495">
        <w:t>• Section 07 14 13.01 Hot Fluid-Applied Waterproofing, Deck (T</w:t>
      </w:r>
      <w:r w:rsidR="00F61172" w:rsidRPr="00F17495">
        <w:t>REMproof</w:t>
      </w:r>
      <w:r w:rsidR="003E71B3" w:rsidRPr="00F17495">
        <w:t xml:space="preserve"> 6100)</w:t>
      </w:r>
      <w:r w:rsidR="003E71B3" w:rsidRPr="00F17495">
        <w:br/>
        <w:t>• Section 07 14 16.02 Cold Fluid-Applied Waterproofing, Vertical (T</w:t>
      </w:r>
      <w:r w:rsidR="00DF5718" w:rsidRPr="00F17495">
        <w:t>REMproof</w:t>
      </w:r>
      <w:r w:rsidR="003E71B3" w:rsidRPr="00F17495">
        <w:t xml:space="preserve"> 250GC)</w:t>
      </w:r>
      <w:r w:rsidR="003E71B3" w:rsidRPr="00F17495">
        <w:br/>
        <w:t>• Section 07 14 16.04 Cold Fluid-Applied Waterproofing, Vegetative Roof (T</w:t>
      </w:r>
      <w:r w:rsidR="00DF5718" w:rsidRPr="00F17495">
        <w:t>REMproof</w:t>
      </w:r>
      <w:r w:rsidR="003E71B3" w:rsidRPr="00F17495">
        <w:t xml:space="preserve"> 250GC)</w:t>
      </w:r>
      <w:r w:rsidR="003E71B3" w:rsidRPr="00F17495">
        <w:br/>
        <w:t>• Section 07 17 00 Bentonite Waterproofing (Paraseal GM/LG 60 mil)</w:t>
      </w:r>
      <w:r w:rsidR="003E71B3" w:rsidRPr="00F17495">
        <w:br/>
      </w:r>
      <w:r w:rsidR="0013181F" w:rsidRPr="00F17495">
        <w:t>• Section 07 18 00.01 Traffic Coatings, Vehicular</w:t>
      </w:r>
      <w:r w:rsidR="0013181F" w:rsidRPr="00F17495">
        <w:br/>
        <w:t>• Section 07 18 00.02 Traffic Coatings, Pedestrian</w:t>
      </w:r>
      <w:r w:rsidR="0013181F" w:rsidRPr="00F17495">
        <w:br/>
        <w:t>• Section 07 18 00.03 Traffic Coatings, Vehicular and Pedestrian</w:t>
      </w:r>
      <w:r w:rsidR="0013181F" w:rsidRPr="00F17495">
        <w:br/>
        <w:t>• Section 07 27 13 Modified Bituminous Sheet Waterproofing, Vapor-Retarding (ExoAir 110)</w:t>
      </w:r>
      <w:r w:rsidR="0013181F" w:rsidRPr="00F17495">
        <w:br/>
      </w:r>
      <w:r w:rsidR="003E71B3" w:rsidRPr="00F17495">
        <w:t>• Section 07 27 23 Board Product Waterproofing, Vapor Permeable (SECUREROCK ExoAir </w:t>
      </w:r>
      <w:r w:rsidR="00F61172" w:rsidRPr="00F17495">
        <w:t>4</w:t>
      </w:r>
      <w:r w:rsidR="003E71B3" w:rsidRPr="00F17495">
        <w:t>30)</w:t>
      </w:r>
      <w:r w:rsidR="003E71B3" w:rsidRPr="00F17495">
        <w:br/>
        <w:t>• Section 07 27 26.01 Fluid-Applied Membrane Waterproofing, Vapor-Retarding (ExoAir 120)</w:t>
      </w:r>
      <w:r w:rsidR="003E71B3" w:rsidRPr="00F17495">
        <w:br/>
        <w:t>• Section 07 27 26.02 Fluid-Applied Membrane Waterproofing, Vapor Permeable (ExoAir 220)</w:t>
      </w:r>
      <w:r w:rsidR="003E71B3" w:rsidRPr="00F17495">
        <w:br/>
        <w:t>• Section 07 27 26.03 Fluid-Applied Membrane Waterproofing, Vapor Permeable (ExoAir 230)</w:t>
      </w:r>
      <w:r w:rsidR="003E71B3" w:rsidRPr="00F17495">
        <w:br/>
      </w:r>
      <w:r w:rsidR="00E34CC2" w:rsidRPr="00F17495">
        <w:t>• Section 07 84 13 Penetration Firestopping</w:t>
      </w:r>
      <w:r w:rsidR="00E34CC2" w:rsidRPr="00F17495">
        <w:br/>
        <w:t>• Section 07 84 46 Fire-Resistive Joint Systems</w:t>
      </w:r>
      <w:r w:rsidR="00E34CC2" w:rsidRPr="00F17495">
        <w:br/>
      </w:r>
      <w:r w:rsidR="00D3398B" w:rsidRPr="00F17495">
        <w:t>• Section 07 92 00 Joint Sealants</w:t>
      </w:r>
      <w:r w:rsidR="00DA564C" w:rsidRPr="00F17495">
        <w:br/>
      </w:r>
      <w:r w:rsidR="00B43095" w:rsidRPr="00F17495">
        <w:t>• Section 08 85 00 Glazing Sealants</w:t>
      </w:r>
      <w:r w:rsidR="00DA564C" w:rsidRPr="00F17495">
        <w:br/>
      </w:r>
      <w:r w:rsidR="00B43095" w:rsidRPr="00F17495">
        <w:t>• Section 32 13 73 Concrete Paving Joint Sealants</w:t>
      </w:r>
    </w:p>
    <w:p w14:paraId="0D8C4E32" w14:textId="6086B9A5" w:rsidR="00AC7C0E" w:rsidRPr="00597BAD" w:rsidRDefault="00233DA2" w:rsidP="00F17495">
      <w:pPr>
        <w:pStyle w:val="BodyText"/>
        <w:rPr>
          <w:sz w:val="18"/>
        </w:rPr>
      </w:pPr>
      <w:r w:rsidRPr="00597BAD">
        <w:rPr>
          <w:sz w:val="18"/>
        </w:rPr>
        <w:t>TREMproof</w:t>
      </w:r>
      <w:r w:rsidRPr="00597BAD">
        <w:rPr>
          <w:sz w:val="18"/>
          <w:vertAlign w:val="superscript"/>
        </w:rPr>
        <w:t>®</w:t>
      </w:r>
      <w:r w:rsidRPr="00597BAD">
        <w:rPr>
          <w:sz w:val="18"/>
        </w:rPr>
        <w:t xml:space="preserve">, </w:t>
      </w:r>
      <w:r w:rsidR="00AC7C0E" w:rsidRPr="00597BAD">
        <w:rPr>
          <w:sz w:val="18"/>
        </w:rPr>
        <w:t>ExoAir</w:t>
      </w:r>
      <w:r w:rsidR="00AC7C0E" w:rsidRPr="00597BAD">
        <w:rPr>
          <w:sz w:val="18"/>
          <w:vertAlign w:val="superscript"/>
        </w:rPr>
        <w:t>®</w:t>
      </w:r>
      <w:r w:rsidR="00AC7C0E" w:rsidRPr="00597BAD">
        <w:rPr>
          <w:sz w:val="18"/>
        </w:rPr>
        <w:t>, Spectrem</w:t>
      </w:r>
      <w:r w:rsidR="00AC7C0E" w:rsidRPr="00597BAD">
        <w:rPr>
          <w:sz w:val="18"/>
          <w:vertAlign w:val="superscript"/>
        </w:rPr>
        <w:t>®</w:t>
      </w:r>
      <w:r w:rsidR="00AC7C0E" w:rsidRPr="00597BAD">
        <w:rPr>
          <w:sz w:val="18"/>
        </w:rPr>
        <w:t>, Tremflex</w:t>
      </w:r>
      <w:r w:rsidR="00AC7C0E" w:rsidRPr="00597BAD">
        <w:rPr>
          <w:sz w:val="18"/>
          <w:vertAlign w:val="superscript"/>
        </w:rPr>
        <w:t>®</w:t>
      </w:r>
      <w:r w:rsidR="00AC7C0E" w:rsidRPr="00597BAD">
        <w:rPr>
          <w:sz w:val="18"/>
        </w:rPr>
        <w:t>, Dymeric</w:t>
      </w:r>
      <w:r w:rsidR="00AC7C0E" w:rsidRPr="00597BAD">
        <w:rPr>
          <w:sz w:val="18"/>
          <w:vertAlign w:val="superscript"/>
        </w:rPr>
        <w:t>®</w:t>
      </w:r>
      <w:r w:rsidR="00AC7C0E" w:rsidRPr="00597BAD">
        <w:rPr>
          <w:sz w:val="18"/>
        </w:rPr>
        <w:t xml:space="preserve">, </w:t>
      </w:r>
      <w:r w:rsidR="0092278A">
        <w:rPr>
          <w:sz w:val="18"/>
        </w:rPr>
        <w:t>Dymonic</w:t>
      </w:r>
      <w:r w:rsidR="0092278A" w:rsidRPr="00597BAD">
        <w:rPr>
          <w:sz w:val="18"/>
          <w:vertAlign w:val="superscript"/>
        </w:rPr>
        <w:t>®</w:t>
      </w:r>
      <w:r w:rsidR="0092278A">
        <w:rPr>
          <w:sz w:val="18"/>
          <w:vertAlign w:val="superscript"/>
        </w:rPr>
        <w:t xml:space="preserve"> </w:t>
      </w:r>
      <w:r w:rsidR="00AC7C0E" w:rsidRPr="00597BAD">
        <w:rPr>
          <w:sz w:val="18"/>
        </w:rPr>
        <w:t>and Proglaze</w:t>
      </w:r>
      <w:r w:rsidR="00AC7C0E" w:rsidRPr="00597BAD">
        <w:rPr>
          <w:sz w:val="18"/>
          <w:vertAlign w:val="superscript"/>
        </w:rPr>
        <w:t>®</w:t>
      </w:r>
      <w:r w:rsidR="00AC7C0E" w:rsidRPr="00597BAD">
        <w:rPr>
          <w:sz w:val="18"/>
        </w:rPr>
        <w:t xml:space="preserve"> are registered trademarks of Tremco, Inc.</w:t>
      </w:r>
      <w:r w:rsidR="002A2220" w:rsidRPr="00597BAD">
        <w:rPr>
          <w:sz w:val="18"/>
        </w:rPr>
        <w:br/>
      </w:r>
      <w:r w:rsidR="00960676">
        <w:rPr>
          <w:sz w:val="18"/>
        </w:rPr>
        <w:t>This</w:t>
      </w:r>
      <w:r w:rsidR="00AC7C0E" w:rsidRPr="00597BAD">
        <w:rPr>
          <w:sz w:val="18"/>
        </w:rPr>
        <w:t xml:space="preserve"> document is Copyright</w:t>
      </w:r>
      <w:r w:rsidR="00AC7C0E" w:rsidRPr="00597BAD">
        <w:rPr>
          <w:sz w:val="18"/>
          <w:vertAlign w:val="superscript"/>
        </w:rPr>
        <w:t xml:space="preserve">© </w:t>
      </w:r>
      <w:r w:rsidR="00AC7C0E" w:rsidRPr="00597BAD">
        <w:rPr>
          <w:sz w:val="18"/>
        </w:rPr>
        <w:t>201</w:t>
      </w:r>
      <w:r w:rsidRPr="00597BAD">
        <w:rPr>
          <w:sz w:val="18"/>
        </w:rPr>
        <w:t>4</w:t>
      </w:r>
      <w:r w:rsidR="00AC7C0E" w:rsidRPr="00597BAD">
        <w:rPr>
          <w:sz w:val="18"/>
        </w:rPr>
        <w:t xml:space="preserve"> by Tremco, Inc.</w:t>
      </w:r>
    </w:p>
    <w:p w14:paraId="5AA09041" w14:textId="77777777" w:rsidR="00510CB8" w:rsidRPr="00062636" w:rsidRDefault="00062636" w:rsidP="004B1D7C">
      <w:pPr>
        <w:pStyle w:val="SCT"/>
      </w:pPr>
      <w:r>
        <w:br w:type="page"/>
      </w:r>
      <w:r w:rsidR="001B0251" w:rsidRPr="00062636">
        <w:lastRenderedPageBreak/>
        <w:t xml:space="preserve">SECTION </w:t>
      </w:r>
      <w:r w:rsidR="009562C6" w:rsidRPr="00062636">
        <w:t>07 </w:t>
      </w:r>
      <w:r w:rsidR="00233DA2">
        <w:t>14</w:t>
      </w:r>
      <w:r w:rsidR="009562C6" w:rsidRPr="00062636">
        <w:t> </w:t>
      </w:r>
      <w:r w:rsidR="00233DA2">
        <w:t>13</w:t>
      </w:r>
      <w:r w:rsidR="00176552" w:rsidRPr="00062636">
        <w:t> </w:t>
      </w:r>
      <w:r w:rsidR="007F0ABA" w:rsidRPr="00062636">
        <w:t>–</w:t>
      </w:r>
      <w:r w:rsidR="00176552" w:rsidRPr="00062636">
        <w:t> </w:t>
      </w:r>
      <w:r w:rsidR="00233DA2">
        <w:t xml:space="preserve">HOT FLUID-APPLIED </w:t>
      </w:r>
      <w:r w:rsidR="0000466B">
        <w:t>WATERPROOFING</w:t>
      </w:r>
    </w:p>
    <w:p w14:paraId="5CCB0160" w14:textId="77777777" w:rsidR="00C62BB6" w:rsidRPr="00424BF3" w:rsidRDefault="00C62BB6" w:rsidP="004B1D7C">
      <w:pPr>
        <w:pStyle w:val="PRT"/>
      </w:pPr>
      <w:r w:rsidRPr="00424BF3">
        <w:t>GENERAL</w:t>
      </w:r>
    </w:p>
    <w:p w14:paraId="7300B210" w14:textId="77777777" w:rsidR="00C62BB6" w:rsidRPr="00424BF3" w:rsidRDefault="00A83E3C" w:rsidP="004B1D7C">
      <w:pPr>
        <w:pStyle w:val="ART"/>
      </w:pPr>
      <w:r>
        <w:t>SUMMARY</w:t>
      </w:r>
    </w:p>
    <w:p w14:paraId="7CBC091E" w14:textId="77777777" w:rsidR="00F13862" w:rsidRPr="00F13862" w:rsidRDefault="00A83E3C" w:rsidP="004B1D7C">
      <w:pPr>
        <w:pStyle w:val="PR1"/>
      </w:pPr>
      <w:r>
        <w:t xml:space="preserve">Section </w:t>
      </w:r>
      <w:r w:rsidR="00F13862">
        <w:t>I</w:t>
      </w:r>
      <w:r>
        <w:t>ncludes</w:t>
      </w:r>
      <w:r w:rsidR="00F13862">
        <w:t>:</w:t>
      </w:r>
    </w:p>
    <w:p w14:paraId="2424EA48" w14:textId="1B08E9C4" w:rsidR="00D572CF" w:rsidRDefault="00354A25" w:rsidP="00D572CF">
      <w:pPr>
        <w:pStyle w:val="PR2"/>
        <w:spacing w:before="240"/>
      </w:pPr>
      <w:r>
        <w:t>Hot</w:t>
      </w:r>
      <w:r w:rsidR="0000466B">
        <w:t xml:space="preserve"> </w:t>
      </w:r>
      <w:r w:rsidR="00A83E3C">
        <w:t>fl</w:t>
      </w:r>
      <w:r w:rsidR="0000466B">
        <w:t>uid-applied rubberized asphalt waterproofing</w:t>
      </w:r>
      <w:r w:rsidR="00F13862">
        <w:t xml:space="preserve">, </w:t>
      </w:r>
      <w:r w:rsidR="002658D2">
        <w:t>horizontal deck applications</w:t>
      </w:r>
      <w:r w:rsidR="00F13862">
        <w:t>.</w:t>
      </w:r>
    </w:p>
    <w:p w14:paraId="3FFCCFA8" w14:textId="47538F9A" w:rsidR="00D572CF" w:rsidRPr="00D572CF" w:rsidRDefault="00D572CF" w:rsidP="00D572CF">
      <w:pPr>
        <w:pStyle w:val="PR2"/>
        <w:rPr>
          <w:rFonts w:ascii="Arial" w:hAnsi="Arial"/>
        </w:rPr>
      </w:pPr>
      <w:r>
        <w:t>Po</w:t>
      </w:r>
      <w:r w:rsidR="00CD730E">
        <w:t>lyurethane methacrylate cold-applied waterproofing membrane</w:t>
      </w:r>
      <w:r w:rsidR="00E349C9">
        <w:t xml:space="preserve"> for flashing applications.</w:t>
      </w:r>
    </w:p>
    <w:p w14:paraId="0300E606" w14:textId="77777777" w:rsidR="002A2220" w:rsidRDefault="002A2220" w:rsidP="002A2220">
      <w:pPr>
        <w:pStyle w:val="PR2"/>
      </w:pPr>
      <w:r>
        <w:t>[Protection course] [Drainage panels] [Insulation] [Insulation drainage panels].</w:t>
      </w:r>
    </w:p>
    <w:p w14:paraId="548522C9" w14:textId="77777777" w:rsidR="00C62BB6" w:rsidRPr="00424BF3" w:rsidRDefault="00176552" w:rsidP="004B1D7C">
      <w:pPr>
        <w:pStyle w:val="ART"/>
      </w:pPr>
      <w:r>
        <w:t>RELATED REQUIREMENTS</w:t>
      </w:r>
    </w:p>
    <w:p w14:paraId="1294521D" w14:textId="77777777" w:rsidR="00CB4456" w:rsidRPr="00424BF3" w:rsidRDefault="00CB4456" w:rsidP="004B1D7C">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5F1EEBE3" w14:textId="77777777" w:rsidR="0000466B" w:rsidRPr="0000466B" w:rsidRDefault="0000466B" w:rsidP="002A2220">
      <w:pPr>
        <w:pStyle w:val="PR2"/>
        <w:spacing w:before="240"/>
        <w:outlineLvl w:val="9"/>
      </w:pPr>
      <w:r>
        <w:t xml:space="preserve">Section 03 31 00 "Cast-in-Place Concrete" for moisture curing of </w:t>
      </w:r>
      <w:r w:rsidR="004B1D7C">
        <w:t xml:space="preserve">concrete </w:t>
      </w:r>
      <w:r>
        <w:t>waterproofing substrate.</w:t>
      </w:r>
    </w:p>
    <w:p w14:paraId="404C5D00" w14:textId="77777777" w:rsidR="00DE3E88" w:rsidRDefault="00DE3E88" w:rsidP="004B1D7C">
      <w:pPr>
        <w:pStyle w:val="PR2"/>
        <w:outlineLvl w:val="9"/>
      </w:pPr>
      <w:r>
        <w:t>Section 04 20 00 "Unit Masonry" for compatibility with flashing components.</w:t>
      </w:r>
    </w:p>
    <w:p w14:paraId="4C98944D" w14:textId="77777777" w:rsidR="00C5471E" w:rsidRPr="00C5471E" w:rsidRDefault="00C5471E" w:rsidP="004B1D7C">
      <w:pPr>
        <w:pStyle w:val="PR2"/>
        <w:outlineLvl w:val="9"/>
      </w:pPr>
      <w:r>
        <w:t>Section 07 21 00 "Thermal Insulation" for foundation and perimeter insulation.</w:t>
      </w:r>
    </w:p>
    <w:p w14:paraId="147E3CDF" w14:textId="77777777" w:rsidR="00DE3E88" w:rsidRPr="00F13862" w:rsidRDefault="00DE3E88" w:rsidP="004B1D7C">
      <w:pPr>
        <w:pStyle w:val="PR2"/>
        <w:outlineLvl w:val="9"/>
      </w:pPr>
      <w:r>
        <w:t xml:space="preserve">Division 07 </w:t>
      </w:r>
      <w:r w:rsidR="002A2220">
        <w:t>air barrier</w:t>
      </w:r>
      <w:r w:rsidR="0000466B">
        <w:t xml:space="preserve"> section for wall</w:t>
      </w:r>
      <w:r>
        <w:t xml:space="preserve"> </w:t>
      </w:r>
      <w:r w:rsidR="00AF4932">
        <w:t>waterproofing</w:t>
      </w:r>
      <w:r>
        <w:t xml:space="preserve"> and interface coordination.</w:t>
      </w:r>
    </w:p>
    <w:p w14:paraId="49F1E3E5" w14:textId="77777777" w:rsidR="004F1231" w:rsidRPr="006411AD" w:rsidRDefault="004F1231" w:rsidP="004F1231">
      <w:pPr>
        <w:pStyle w:val="PR2"/>
        <w:outlineLvl w:val="9"/>
      </w:pPr>
      <w:r>
        <w:t>Section 07 72 73 "Membrane Leak Detection System" for requirements for EFVM leak detection system installation and membrane leak testing.</w:t>
      </w:r>
    </w:p>
    <w:p w14:paraId="5FC09A76" w14:textId="77777777" w:rsidR="002A2220" w:rsidRDefault="002A2220" w:rsidP="002A2220">
      <w:pPr>
        <w:pStyle w:val="PR2"/>
      </w:pPr>
      <w:r>
        <w:t>Section 07 76 13 "Roof Pavers" for requirements for roof ballast and roof decking pavers and support pedestal systems.</w:t>
      </w:r>
    </w:p>
    <w:p w14:paraId="7AF28BA3" w14:textId="77777777" w:rsidR="00F13862" w:rsidRPr="00F13862" w:rsidRDefault="00F13862" w:rsidP="004B1D7C">
      <w:pPr>
        <w:pStyle w:val="PR2"/>
        <w:outlineLvl w:val="9"/>
      </w:pPr>
      <w:r>
        <w:t>Section 07 92 00 "Joint Sealants" for joint sealants and accessories and joint preparation.</w:t>
      </w:r>
    </w:p>
    <w:p w14:paraId="45E3E633" w14:textId="77777777" w:rsidR="00F13862" w:rsidRPr="00A43F52" w:rsidRDefault="00F13862" w:rsidP="004B1D7C">
      <w:pPr>
        <w:pStyle w:val="PR2"/>
        <w:outlineLvl w:val="9"/>
      </w:pPr>
      <w:r>
        <w:t>Section 07 95 00 "Expansion Control" for expansion joint systems.</w:t>
      </w:r>
    </w:p>
    <w:p w14:paraId="53030147" w14:textId="77777777" w:rsidR="002A2220" w:rsidRPr="002A2220" w:rsidRDefault="002A2220" w:rsidP="002A2220">
      <w:pPr>
        <w:pStyle w:val="PR2"/>
      </w:pPr>
      <w:r w:rsidRPr="002A2220">
        <w:t>Section 33 46 00 "Subdrainage" for drainage pipe and conduits, drainage panels, and filter fabrics.</w:t>
      </w:r>
    </w:p>
    <w:p w14:paraId="3554D6F6" w14:textId="77777777" w:rsidR="00A41C22" w:rsidRPr="003B0713" w:rsidRDefault="00176552" w:rsidP="004B1D7C">
      <w:pPr>
        <w:pStyle w:val="ART"/>
      </w:pPr>
      <w:r w:rsidRPr="003B0713">
        <w:t>REFERENCES</w:t>
      </w:r>
    </w:p>
    <w:p w14:paraId="12C770DD" w14:textId="77777777" w:rsidR="00541C1A" w:rsidRPr="00424BF3" w:rsidRDefault="00541C1A" w:rsidP="004B1D7C">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08418B6E" w14:textId="77777777" w:rsidR="00176552" w:rsidRPr="007C3FB6" w:rsidRDefault="00176552" w:rsidP="004B1D7C">
      <w:pPr>
        <w:pStyle w:val="PR1"/>
      </w:pPr>
      <w:r w:rsidRPr="00EA4FB2">
        <w:t>References, General</w:t>
      </w:r>
      <w:r w:rsidR="002927C3">
        <w:t xml:space="preserve">: </w:t>
      </w:r>
      <w:r>
        <w:t>V</w:t>
      </w:r>
      <w:r w:rsidRPr="00EA4FB2">
        <w:t xml:space="preserve">ersions of the </w:t>
      </w:r>
      <w:r w:rsidRPr="0000466B">
        <w:t>following</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558EB6D4" w14:textId="77777777" w:rsidR="00A41C22" w:rsidRPr="003B0713" w:rsidRDefault="00977CAC" w:rsidP="004B1D7C">
      <w:pPr>
        <w:pStyle w:val="PR1"/>
      </w:pPr>
      <w:r>
        <w:t>ASTM </w:t>
      </w:r>
      <w:r w:rsidR="00A41C22" w:rsidRPr="00424BF3">
        <w:t>International (ASTM)</w:t>
      </w:r>
      <w:r w:rsidR="002927C3">
        <w:t xml:space="preserve">: </w:t>
      </w:r>
      <w:hyperlink r:id="rId11" w:history="1">
        <w:r w:rsidR="005C3FF8" w:rsidRPr="00AC5B2F">
          <w:rPr>
            <w:rStyle w:val="Hyperlink"/>
          </w:rPr>
          <w:t>www.astm.org</w:t>
        </w:r>
      </w:hyperlink>
      <w:r w:rsidR="00275F5C">
        <w:t>:</w:t>
      </w:r>
    </w:p>
    <w:p w14:paraId="5F08C1E0" w14:textId="77777777" w:rsidR="003B0713" w:rsidRPr="009644D9" w:rsidRDefault="007C3FB6" w:rsidP="004B1D7C">
      <w:pPr>
        <w:pStyle w:val="PR2"/>
        <w:spacing w:before="240"/>
      </w:pPr>
      <w:r>
        <w:t>ASTM </w:t>
      </w:r>
      <w:r w:rsidR="003B0713" w:rsidRPr="007C3FB6">
        <w:t>C</w:t>
      </w:r>
      <w:r>
        <w:t> </w:t>
      </w:r>
      <w:r w:rsidR="003B0713" w:rsidRPr="007C3FB6">
        <w:t>920</w:t>
      </w:r>
      <w:r w:rsidRPr="007C3FB6">
        <w:t> - </w:t>
      </w:r>
      <w:r>
        <w:t xml:space="preserve">Standard </w:t>
      </w:r>
      <w:r w:rsidR="003B0713" w:rsidRPr="007C3FB6">
        <w:t>Specification for Elastomeric Joint Sealants</w:t>
      </w:r>
    </w:p>
    <w:p w14:paraId="6E028690" w14:textId="77777777" w:rsidR="009644D9" w:rsidRPr="009644D9" w:rsidRDefault="009644D9" w:rsidP="009644D9">
      <w:pPr>
        <w:pStyle w:val="PR2"/>
        <w:outlineLvl w:val="9"/>
      </w:pPr>
      <w:r>
        <w:t>ASTM D 4258</w:t>
      </w:r>
      <w:r w:rsidRPr="007C3FB6">
        <w:t> - </w:t>
      </w:r>
      <w:r w:rsidRPr="009644D9">
        <w:t>Standard Practice for Surface Cleaning Concrete for Coating</w:t>
      </w:r>
    </w:p>
    <w:p w14:paraId="71F13A7F" w14:textId="77777777" w:rsidR="009644D9" w:rsidRPr="009644D9" w:rsidRDefault="009644D9" w:rsidP="009644D9">
      <w:pPr>
        <w:pStyle w:val="PR2"/>
        <w:outlineLvl w:val="9"/>
      </w:pPr>
      <w:r>
        <w:t>ASTM D 4263</w:t>
      </w:r>
      <w:r w:rsidRPr="007C3FB6">
        <w:t> - </w:t>
      </w:r>
      <w:r w:rsidRPr="009644D9">
        <w:t>Standard Test Method for Indicating Moisture in Concrete by the Plastic Sheet Method</w:t>
      </w:r>
    </w:p>
    <w:p w14:paraId="4E5E0176" w14:textId="77777777" w:rsidR="009644D9" w:rsidRPr="007C3FB6" w:rsidRDefault="009644D9" w:rsidP="009644D9">
      <w:pPr>
        <w:pStyle w:val="PR2"/>
        <w:outlineLvl w:val="9"/>
      </w:pPr>
      <w:r>
        <w:t>ASTM D 4716</w:t>
      </w:r>
      <w:r w:rsidRPr="007C3FB6">
        <w:t> - </w:t>
      </w:r>
      <w:r w:rsidRPr="009644D9">
        <w:t>Standard Test Method for Determining the (In-plane) Flow Rate per Unit Width and Hydraulic Transmissivity of a Geosynthetic Using a Constant Head</w:t>
      </w:r>
    </w:p>
    <w:p w14:paraId="076AF84B" w14:textId="77777777" w:rsidR="007C3FB6" w:rsidRPr="007C3FB6" w:rsidRDefault="007C3FB6" w:rsidP="004B1D7C">
      <w:pPr>
        <w:pStyle w:val="PR2"/>
      </w:pPr>
      <w:r>
        <w:t>ASTM </w:t>
      </w:r>
      <w:r w:rsidRPr="007C3FB6">
        <w:t>E</w:t>
      </w:r>
      <w:r>
        <w:t> </w:t>
      </w:r>
      <w:r w:rsidRPr="007C3FB6">
        <w:t>84 - Standard Test Method for Surface Burning Characteristics of Building Materials</w:t>
      </w:r>
    </w:p>
    <w:p w14:paraId="2DC4025B" w14:textId="77777777" w:rsidR="003B0713" w:rsidRPr="00221162" w:rsidRDefault="007C3FB6" w:rsidP="004B1D7C">
      <w:pPr>
        <w:pStyle w:val="PR2"/>
      </w:pPr>
      <w:r>
        <w:t>ASTM </w:t>
      </w:r>
      <w:r w:rsidR="003B0713" w:rsidRPr="007C3FB6">
        <w:t>E</w:t>
      </w:r>
      <w:r>
        <w:t> </w:t>
      </w:r>
      <w:r w:rsidR="003B0713" w:rsidRPr="007C3FB6">
        <w:t>96/E 96M</w:t>
      </w:r>
      <w:r w:rsidRPr="007C3FB6">
        <w:t> </w:t>
      </w:r>
      <w:r>
        <w:t>-</w:t>
      </w:r>
      <w:r w:rsidRPr="007C3FB6">
        <w:t> </w:t>
      </w:r>
      <w:r>
        <w:t xml:space="preserve">Standard </w:t>
      </w:r>
      <w:r w:rsidR="003B0713" w:rsidRPr="007C3FB6">
        <w:t>Test Methods for Water Vapor Transmission of Materials</w:t>
      </w:r>
    </w:p>
    <w:p w14:paraId="539B1DDF" w14:textId="19E97703" w:rsidR="00221162" w:rsidRPr="007C3FB6" w:rsidRDefault="00330292" w:rsidP="004B1D7C">
      <w:pPr>
        <w:pStyle w:val="PR2"/>
      </w:pPr>
      <w:r>
        <w:t>CAN/CGSB-37.50-M89: Hot-Applied, Rubberized Asphalt for Roofing and Waterproofing</w:t>
      </w:r>
    </w:p>
    <w:p w14:paraId="751A5A5E" w14:textId="77777777" w:rsidR="00DB5F42" w:rsidRPr="007F4FD5" w:rsidRDefault="00DB5F42" w:rsidP="004B1D7C">
      <w:pPr>
        <w:pStyle w:val="PR1"/>
        <w:rPr>
          <w:color w:val="006600"/>
        </w:rPr>
      </w:pPr>
      <w:r w:rsidRPr="007F4FD5">
        <w:rPr>
          <w:color w:val="006600"/>
        </w:rPr>
        <w:t>U. S. Environmental Protection Agency (EPA)</w:t>
      </w:r>
      <w:r w:rsidR="002927C3" w:rsidRPr="007F4FD5">
        <w:rPr>
          <w:color w:val="006600"/>
        </w:rPr>
        <w:t xml:space="preserve">: </w:t>
      </w:r>
      <w:hyperlink r:id="rId12" w:history="1">
        <w:r w:rsidRPr="00AC5B2F">
          <w:rPr>
            <w:rStyle w:val="Hyperlink"/>
            <w:color w:val="006600"/>
          </w:rPr>
          <w:t>www.epa.gov</w:t>
        </w:r>
      </w:hyperlink>
      <w:r w:rsidR="00275F5C" w:rsidRPr="007F4FD5">
        <w:rPr>
          <w:color w:val="006600"/>
        </w:rPr>
        <w:t>:</w:t>
      </w:r>
    </w:p>
    <w:p w14:paraId="0F09B8BB" w14:textId="77777777" w:rsidR="00DB5F42" w:rsidRPr="007F4FD5" w:rsidRDefault="00DB5F42" w:rsidP="004B1D7C">
      <w:pPr>
        <w:pStyle w:val="PR2"/>
        <w:spacing w:before="240"/>
        <w:rPr>
          <w:color w:val="006600"/>
        </w:rPr>
      </w:pPr>
      <w:r w:rsidRPr="007F4FD5">
        <w:rPr>
          <w:color w:val="006600"/>
        </w:rPr>
        <w:lastRenderedPageBreak/>
        <w:t>40 CFR 59, Subpart D</w:t>
      </w:r>
      <w:r w:rsidR="009562C6" w:rsidRPr="007F4FD5">
        <w:rPr>
          <w:color w:val="006600"/>
        </w:rPr>
        <w:t> - </w:t>
      </w:r>
      <w:r w:rsidRPr="007F4FD5">
        <w:rPr>
          <w:color w:val="006600"/>
        </w:rPr>
        <w:t>National Volatile Organic Compound Emission Stand</w:t>
      </w:r>
      <w:r w:rsidR="007C3FB6" w:rsidRPr="007F4FD5">
        <w:rPr>
          <w:color w:val="006600"/>
        </w:rPr>
        <w:t>ards for Architectural Coatings</w:t>
      </w:r>
    </w:p>
    <w:p w14:paraId="0300A173" w14:textId="77777777" w:rsidR="00B8630A" w:rsidRPr="00424BF3" w:rsidRDefault="00B8630A" w:rsidP="004B1D7C">
      <w:pPr>
        <w:pStyle w:val="ART"/>
      </w:pPr>
      <w:r w:rsidRPr="00424BF3">
        <w:t>ADMINISTRATIVE REQUIREMENTS</w:t>
      </w:r>
    </w:p>
    <w:p w14:paraId="4A3E5F24" w14:textId="77777777" w:rsidR="00B8630A" w:rsidRPr="0022216D" w:rsidRDefault="00B8630A" w:rsidP="004B1D7C">
      <w:pPr>
        <w:pStyle w:val="PR1"/>
      </w:pPr>
      <w:r w:rsidRPr="00424BF3">
        <w:t>Preinstallation Conference</w:t>
      </w:r>
      <w:r w:rsidR="002927C3">
        <w:t xml:space="preserve">: </w:t>
      </w:r>
      <w:r w:rsidRPr="00424BF3">
        <w:t>Cond</w:t>
      </w:r>
      <w:r w:rsidR="00275F5C">
        <w:t>uct conference at Project Site.</w:t>
      </w:r>
    </w:p>
    <w:p w14:paraId="55D4C1EB" w14:textId="77777777" w:rsidR="0022216D" w:rsidRPr="00424BF3" w:rsidRDefault="0022216D" w:rsidP="004B1D7C">
      <w:pPr>
        <w:pStyle w:val="PR2"/>
        <w:spacing w:before="240"/>
      </w:pPr>
      <w:r>
        <w:t xml:space="preserve">Review requirements for </w:t>
      </w:r>
      <w:r w:rsidR="00F13862">
        <w:t>waterproofing</w:t>
      </w:r>
      <w:r>
        <w:t xml:space="preserve"> products and installation, </w:t>
      </w:r>
      <w:r w:rsidR="00AF4932">
        <w:t xml:space="preserve">including surface preparation, substrate conditions, </w:t>
      </w:r>
      <w:r>
        <w:t xml:space="preserve">project and manufacturer's details, </w:t>
      </w:r>
      <w:r w:rsidR="00AF4932">
        <w:t xml:space="preserve">installation procedures, </w:t>
      </w:r>
      <w:r>
        <w:t xml:space="preserve">mockups, testing and inspection requirements, </w:t>
      </w:r>
      <w:r w:rsidR="00AF4932">
        <w:t xml:space="preserve">protection and repairs, </w:t>
      </w:r>
      <w:r>
        <w:t xml:space="preserve">and coordination and sequencing of </w:t>
      </w:r>
      <w:r w:rsidR="00F13862">
        <w:t>waterproofing</w:t>
      </w:r>
      <w:r>
        <w:t xml:space="preserve"> work with work of other Sections.</w:t>
      </w:r>
    </w:p>
    <w:p w14:paraId="5E203D0B" w14:textId="77777777" w:rsidR="00C62BB6" w:rsidRPr="00424BF3" w:rsidRDefault="00FC11C6" w:rsidP="004B1D7C">
      <w:pPr>
        <w:pStyle w:val="ART"/>
      </w:pPr>
      <w:r w:rsidRPr="00424BF3">
        <w:t xml:space="preserve">ACTION </w:t>
      </w:r>
      <w:r w:rsidR="00C62BB6" w:rsidRPr="00424BF3">
        <w:t>SUBMITTALS</w:t>
      </w:r>
    </w:p>
    <w:p w14:paraId="15D2C5AF" w14:textId="77777777" w:rsidR="00876392" w:rsidRPr="00424BF3" w:rsidRDefault="00C62BB6" w:rsidP="004B1D7C">
      <w:pPr>
        <w:pStyle w:val="PR1"/>
      </w:pPr>
      <w:r w:rsidRPr="00424BF3">
        <w:t>Product Data</w:t>
      </w:r>
      <w:r w:rsidR="002927C3">
        <w:t xml:space="preserve">: </w:t>
      </w:r>
      <w:r w:rsidRPr="00424BF3">
        <w:t xml:space="preserve">For each type of </w:t>
      </w:r>
      <w:r w:rsidR="00AF4932">
        <w:t>waterproofing</w:t>
      </w:r>
      <w:r w:rsidR="00E02097" w:rsidRPr="00424BF3">
        <w:t xml:space="preserve"> </w:t>
      </w:r>
      <w:r w:rsidRPr="00424BF3">
        <w:t xml:space="preserve">product </w:t>
      </w:r>
      <w:r w:rsidR="00E02097" w:rsidRPr="00424BF3">
        <w:t>specified</w:t>
      </w:r>
      <w:r w:rsidR="002C5EFC" w:rsidRPr="00424BF3">
        <w:t>, including:</w:t>
      </w:r>
    </w:p>
    <w:p w14:paraId="51F6999F" w14:textId="77777777" w:rsidR="0022216D" w:rsidRPr="0022216D" w:rsidRDefault="0022216D" w:rsidP="004B1D7C">
      <w:pPr>
        <w:pStyle w:val="PR2"/>
        <w:spacing w:before="240"/>
      </w:pPr>
      <w:r>
        <w:t>Technical data indicating compliance with requirements.</w:t>
      </w:r>
    </w:p>
    <w:p w14:paraId="7C705ACD" w14:textId="77777777" w:rsidR="002C5EFC" w:rsidRPr="0022216D" w:rsidRDefault="0022216D" w:rsidP="004B1D7C">
      <w:pPr>
        <w:pStyle w:val="PR2"/>
        <w:outlineLvl w:val="9"/>
      </w:pPr>
      <w:r>
        <w:t>Substrate p</w:t>
      </w:r>
      <w:r w:rsidR="002C5EFC" w:rsidRPr="00424BF3">
        <w:t>reparation instructions and recommendations.</w:t>
      </w:r>
    </w:p>
    <w:p w14:paraId="7D5855D7" w14:textId="77777777" w:rsidR="006F25F7" w:rsidRPr="00AF4932" w:rsidRDefault="006F25F7" w:rsidP="004B1D7C">
      <w:pPr>
        <w:pStyle w:val="PR1"/>
      </w:pPr>
      <w:r>
        <w:t xml:space="preserve">Shop Drawings: Show locations for </w:t>
      </w:r>
      <w:r w:rsidR="00AF4932">
        <w:t>waterproofing system components</w:t>
      </w:r>
      <w:r>
        <w:t xml:space="preserve">. Show details for each type of substrate, joints, </w:t>
      </w:r>
      <w:r w:rsidR="00AF4932">
        <w:t xml:space="preserve">corners, </w:t>
      </w:r>
      <w:r>
        <w:t>and edge conditions, including flashings, counterflashings, penetrations, transitions, and terminations.</w:t>
      </w:r>
    </w:p>
    <w:p w14:paraId="40E2248C" w14:textId="77777777" w:rsidR="00FC11C6" w:rsidRPr="00424BF3" w:rsidRDefault="00FC11C6" w:rsidP="004B1D7C">
      <w:pPr>
        <w:pStyle w:val="ART"/>
      </w:pPr>
      <w:r w:rsidRPr="00424BF3">
        <w:t>INFORMATIONAL SUBMITTALS</w:t>
      </w:r>
    </w:p>
    <w:p w14:paraId="3EA0EA0C" w14:textId="77777777" w:rsidR="006F25F7" w:rsidRPr="006F25F7" w:rsidRDefault="00B8630A" w:rsidP="004B1D7C">
      <w:pPr>
        <w:pStyle w:val="PR1"/>
      </w:pPr>
      <w:r w:rsidRPr="00424BF3">
        <w:t>Qualification Data</w:t>
      </w:r>
      <w:r w:rsidR="002927C3">
        <w:t xml:space="preserve">: </w:t>
      </w:r>
      <w:r w:rsidRPr="00424BF3">
        <w:t xml:space="preserve">For </w:t>
      </w:r>
      <w:r w:rsidR="006F25F7">
        <w:t>Installer</w:t>
      </w:r>
      <w:r w:rsidR="00560113">
        <w:t>, manufacturer</w:t>
      </w:r>
      <w:r w:rsidR="002927C3" w:rsidRPr="002927C3">
        <w:t>[</w:t>
      </w:r>
      <w:r w:rsidR="00560113">
        <w:t xml:space="preserve">, and </w:t>
      </w:r>
      <w:r w:rsidR="00AF4932">
        <w:t>waterproofing</w:t>
      </w:r>
      <w:r w:rsidR="00560113">
        <w:t xml:space="preserve"> Inspector</w:t>
      </w:r>
      <w:r w:rsidR="002927C3" w:rsidRPr="002927C3">
        <w:t>]</w:t>
      </w:r>
      <w:r w:rsidR="006F25F7">
        <w:t>.</w:t>
      </w:r>
    </w:p>
    <w:p w14:paraId="3E3FAA5F" w14:textId="77777777" w:rsidR="00560113" w:rsidRPr="00424BF3" w:rsidRDefault="00560113" w:rsidP="004B1D7C">
      <w:pPr>
        <w:pStyle w:val="PR2"/>
        <w:spacing w:before="240"/>
        <w:outlineLvl w:val="9"/>
      </w:pPr>
      <w:r>
        <w:t>Certification of manufacturer's approval of Installer.</w:t>
      </w:r>
    </w:p>
    <w:p w14:paraId="300442BF" w14:textId="77777777" w:rsidR="00CF2A37" w:rsidRPr="00D761CC" w:rsidRDefault="00CF2A37" w:rsidP="004B1D7C">
      <w:pPr>
        <w:pStyle w:val="PR1"/>
      </w:pPr>
      <w:r>
        <w:t xml:space="preserve">Product Test Reports: </w:t>
      </w:r>
      <w:r w:rsidR="00484F32">
        <w:t>Test</w:t>
      </w:r>
      <w:r>
        <w:t xml:space="preserve"> data for </w:t>
      </w:r>
      <w:r w:rsidR="00AF4932">
        <w:t>waterproofing</w:t>
      </w:r>
      <w:r>
        <w:t xml:space="preserve"> products and </w:t>
      </w:r>
      <w:r w:rsidR="00AF4932">
        <w:t>waterproofing</w:t>
      </w:r>
      <w:r>
        <w:t xml:space="preserve"> </w:t>
      </w:r>
      <w:r w:rsidR="00AF4932">
        <w:t>system</w:t>
      </w:r>
      <w:r>
        <w:t xml:space="preserve">, by qualified testing agency, indicating </w:t>
      </w:r>
      <w:r w:rsidR="00560113">
        <w:t xml:space="preserve">proposed </w:t>
      </w:r>
      <w:r w:rsidR="00AF4932">
        <w:t>waterproofing</w:t>
      </w:r>
      <w:r>
        <w:t xml:space="preserve"> meets performance requirements, when requested by Architect.</w:t>
      </w:r>
    </w:p>
    <w:p w14:paraId="2E81727A" w14:textId="77777777" w:rsidR="003B6B07" w:rsidRPr="00424BF3" w:rsidRDefault="003B6B07" w:rsidP="004B1D7C">
      <w:pPr>
        <w:pStyle w:val="PR1"/>
      </w:pPr>
      <w:r w:rsidRPr="00424BF3">
        <w:t>Warranty</w:t>
      </w:r>
      <w:r w:rsidR="002927C3">
        <w:t xml:space="preserve">: </w:t>
      </w:r>
      <w:r w:rsidRPr="00424BF3">
        <w:t>Sample of unexecuted manufacturer and installer special warranties.</w:t>
      </w:r>
    </w:p>
    <w:p w14:paraId="37118B09" w14:textId="77777777" w:rsidR="00B8630A" w:rsidRPr="00424BF3" w:rsidRDefault="00B8630A" w:rsidP="004B1D7C">
      <w:pPr>
        <w:pStyle w:val="PR1"/>
      </w:pPr>
      <w:r w:rsidRPr="00424BF3">
        <w:t>Field quality control reports.</w:t>
      </w:r>
    </w:p>
    <w:p w14:paraId="370FB482" w14:textId="77777777" w:rsidR="00B8630A" w:rsidRPr="00424BF3" w:rsidRDefault="00B8630A" w:rsidP="004B1D7C">
      <w:pPr>
        <w:pStyle w:val="ART"/>
      </w:pPr>
      <w:r w:rsidRPr="00424BF3">
        <w:t>QUALITY ASSURANCE</w:t>
      </w:r>
    </w:p>
    <w:p w14:paraId="708CA9B4" w14:textId="1AF6E447" w:rsidR="00B8630A" w:rsidRPr="00424BF3" w:rsidRDefault="0087517D" w:rsidP="004B1D7C">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2927C3" w:rsidRPr="002927C3">
        <w:t>[</w:t>
      </w:r>
      <w:r w:rsidR="00075134">
        <w:t>three</w:t>
      </w:r>
      <w:r w:rsidR="002927C3" w:rsidRPr="002927C3">
        <w:t>]</w:t>
      </w:r>
      <w:r w:rsidR="00A00E15" w:rsidRPr="005077DD">
        <w:t xml:space="preserve"> years</w:t>
      </w:r>
      <w:r w:rsidR="00E60FC4">
        <w:t>'</w:t>
      </w:r>
      <w:r w:rsidR="00A00E15" w:rsidRPr="005077DD">
        <w:t xml:space="preserve"> experience in </w:t>
      </w:r>
      <w:r w:rsidR="00A00E15">
        <w:t>installation</w:t>
      </w:r>
      <w:r w:rsidR="00A00E15" w:rsidRPr="005077DD">
        <w:t xml:space="preserve"> of specified products in successful use on similar projects, employing workers trained by manufacturer, including a full-time on-site supervisor with a minimum of </w:t>
      </w:r>
      <w:r w:rsidR="002927C3" w:rsidRPr="002927C3">
        <w:t>[</w:t>
      </w:r>
      <w:r w:rsidR="00A00E15" w:rsidRPr="005077DD">
        <w:t>three</w:t>
      </w:r>
      <w:r w:rsidR="002927C3" w:rsidRPr="002927C3">
        <w:t>]</w:t>
      </w:r>
      <w:r w:rsidR="00A00E15" w:rsidRPr="005077DD">
        <w:t xml:space="preserve"> years</w:t>
      </w:r>
      <w:r w:rsidR="00E60FC4">
        <w:t>'</w:t>
      </w:r>
      <w:r w:rsidR="00A00E15" w:rsidRPr="005077DD">
        <w:t xml:space="preserve"> experience installing similar work, </w:t>
      </w:r>
      <w:r w:rsidR="004B1D7C">
        <w:t xml:space="preserve">and </w:t>
      </w:r>
      <w:r w:rsidR="00A00E15" w:rsidRPr="005077DD">
        <w:t>able to communicate verbally with Contractor</w:t>
      </w:r>
      <w:r w:rsidR="002927C3" w:rsidRPr="002927C3">
        <w:t>[</w:t>
      </w:r>
      <w:r w:rsidR="00A00E15" w:rsidRPr="005077DD">
        <w:t>, Architect,</w:t>
      </w:r>
      <w:r w:rsidR="002927C3" w:rsidRPr="002927C3">
        <w:t>]</w:t>
      </w:r>
      <w:r w:rsidR="00075134">
        <w:t xml:space="preserve"> and employees</w:t>
      </w:r>
      <w:r w:rsidR="00B8630A" w:rsidRPr="00424BF3">
        <w:t>.</w:t>
      </w:r>
    </w:p>
    <w:p w14:paraId="5F574D5C" w14:textId="0CA03FF4" w:rsidR="00731894" w:rsidRPr="00731894" w:rsidRDefault="00C32315" w:rsidP="004B1D7C">
      <w:pPr>
        <w:pStyle w:val="PR1"/>
      </w:pPr>
      <w:r>
        <w:t xml:space="preserve">Manufacturer Qualifications: </w:t>
      </w:r>
      <w:r w:rsidR="00731894" w:rsidRPr="005077DD">
        <w:t>A qualified manufacturer</w:t>
      </w:r>
      <w:r w:rsidR="004F1231">
        <w:t xml:space="preserve"> </w:t>
      </w:r>
      <w:r w:rsidR="002927C3" w:rsidRPr="002927C3">
        <w:t>[</w:t>
      </w:r>
      <w:r w:rsidR="00731894" w:rsidRPr="005077DD">
        <w:t>listed in this Section</w:t>
      </w:r>
      <w:r w:rsidR="002927C3" w:rsidRPr="002927C3">
        <w:t>]</w:t>
      </w:r>
      <w:r w:rsidR="00731894" w:rsidRPr="005077DD">
        <w:t xml:space="preserve"> with minimum five years</w:t>
      </w:r>
      <w:r w:rsidR="00E60FC4">
        <w:t>'</w:t>
      </w:r>
      <w:r w:rsidR="00731894" w:rsidRPr="005077DD">
        <w:t xml:space="preserve"> experience in manufacture of </w:t>
      </w:r>
      <w:r w:rsidR="00AF4932">
        <w:t>waterproofing</w:t>
      </w:r>
      <w:r w:rsidR="00560113">
        <w:t xml:space="preserve"> </w:t>
      </w:r>
      <w:r w:rsidR="00731894">
        <w:t>as one of its principal products.</w:t>
      </w:r>
    </w:p>
    <w:p w14:paraId="333F9CB6" w14:textId="77777777" w:rsidR="00C32315" w:rsidRPr="00C32315" w:rsidRDefault="00C32315" w:rsidP="004B1D7C">
      <w:pPr>
        <w:pStyle w:val="PR2"/>
        <w:spacing w:before="240"/>
      </w:pPr>
      <w:r>
        <w:lastRenderedPageBreak/>
        <w:t>Manufacturer's product submitted has been in satisfactory operation on five similar installations for at least five years.</w:t>
      </w:r>
    </w:p>
    <w:p w14:paraId="2A6BC73D" w14:textId="77777777" w:rsidR="00731894" w:rsidRPr="005077DD" w:rsidRDefault="00731894" w:rsidP="004B1D7C">
      <w:pPr>
        <w:pStyle w:val="CMT"/>
        <w:spacing w:after="240"/>
      </w:pPr>
      <w:r w:rsidRPr="005077DD">
        <w:t>Specifier</w:t>
      </w:r>
      <w:r w:rsidR="002927C3">
        <w:t xml:space="preserve">: </w:t>
      </w:r>
      <w:r w:rsidRPr="005077DD">
        <w:t xml:space="preserve">Retain "Approval of Manufacturers and Comparable Products" Paragraph below </w:t>
      </w:r>
      <w:r w:rsidR="00560113">
        <w:t>to provide</w:t>
      </w:r>
      <w:r w:rsidRPr="005077DD">
        <w:t xml:space="preserve"> control over qualifying of substituted manufacturers.</w:t>
      </w:r>
    </w:p>
    <w:p w14:paraId="03C72FD4" w14:textId="77777777" w:rsidR="00731894" w:rsidRPr="005077DD" w:rsidRDefault="00731894" w:rsidP="004B1D7C">
      <w:pPr>
        <w:pStyle w:val="PR2"/>
        <w:outlineLvl w:val="9"/>
      </w:pPr>
      <w:r w:rsidRPr="00A00E15">
        <w:t>Approval of Manufacturers and Comparable Products</w:t>
      </w:r>
      <w:r w:rsidR="002927C3">
        <w:t xml:space="preserve">: </w:t>
      </w:r>
      <w:r w:rsidR="004F1231">
        <w:t>[</w:t>
      </w:r>
      <w:r w:rsidRPr="005077DD">
        <w:t>Submit</w:t>
      </w:r>
      <w:r w:rsidR="004F1231">
        <w:t>] [Prime Bidder must submit]</w:t>
      </w:r>
      <w:r w:rsidRPr="005077DD">
        <w:t xml:space="preserve"> the following in accordance with project substitution requirements, within time allowed for substitution review:</w:t>
      </w:r>
    </w:p>
    <w:p w14:paraId="0B828221" w14:textId="77777777" w:rsidR="00731894" w:rsidRPr="005077DD" w:rsidRDefault="00731894" w:rsidP="004B1D7C">
      <w:pPr>
        <w:pStyle w:val="PR3"/>
        <w:spacing w:before="240"/>
      </w:pPr>
      <w:r w:rsidRPr="005077DD">
        <w:t>Completed and signed Substitution Request form.</w:t>
      </w:r>
    </w:p>
    <w:p w14:paraId="28C6E29D" w14:textId="77777777" w:rsidR="00731894" w:rsidRPr="005077DD" w:rsidRDefault="00731894" w:rsidP="004B1D7C">
      <w:pPr>
        <w:pStyle w:val="PR3"/>
      </w:pPr>
      <w:r w:rsidRPr="005077DD">
        <w:t>Product data, including certified independent test data indicating compliance with requirements.</w:t>
      </w:r>
    </w:p>
    <w:p w14:paraId="70F06478" w14:textId="77777777" w:rsidR="00731894" w:rsidRPr="005077DD" w:rsidRDefault="00731894" w:rsidP="004B1D7C">
      <w:pPr>
        <w:pStyle w:val="PR3"/>
      </w:pPr>
      <w:r w:rsidRPr="005077DD">
        <w:t xml:space="preserve">Sample </w:t>
      </w:r>
      <w:r w:rsidR="00560113">
        <w:t>shop drawings</w:t>
      </w:r>
      <w:r w:rsidRPr="005077DD">
        <w:t xml:space="preserve"> from similar project.</w:t>
      </w:r>
    </w:p>
    <w:p w14:paraId="514B3BB7" w14:textId="77777777" w:rsidR="00731894" w:rsidRPr="005077DD" w:rsidRDefault="00731894" w:rsidP="004B1D7C">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4E3EB984" w14:textId="77777777" w:rsidR="002A2220" w:rsidRDefault="002A2220" w:rsidP="002A2220">
      <w:pPr>
        <w:pStyle w:val="PR3"/>
      </w:pPr>
      <w:r>
        <w:t>Name and resume of proposed qualified Inspector.</w:t>
      </w:r>
    </w:p>
    <w:p w14:paraId="575FD538" w14:textId="77777777" w:rsidR="00731894" w:rsidRPr="005077DD" w:rsidRDefault="00731894" w:rsidP="004B1D7C">
      <w:pPr>
        <w:pStyle w:val="PR3"/>
      </w:pPr>
      <w:r w:rsidRPr="005077DD">
        <w:t>Sample warranty.</w:t>
      </w:r>
    </w:p>
    <w:p w14:paraId="12839E23" w14:textId="77777777" w:rsidR="00A00E15" w:rsidRPr="00A00E15" w:rsidRDefault="00A00E15" w:rsidP="004B1D7C">
      <w:pPr>
        <w:pStyle w:val="CMT"/>
      </w:pPr>
      <w:r>
        <w:t>Specifier: Retain "</w:t>
      </w:r>
      <w:r w:rsidR="00AF4932">
        <w:t>Waterproofing</w:t>
      </w:r>
      <w:r>
        <w:t xml:space="preserve"> Inspector Qualifications" Paragraph if Contractor is required to provide</w:t>
      </w:r>
      <w:r w:rsidR="00B23B7E">
        <w:t xml:space="preserve"> manufacturer</w:t>
      </w:r>
      <w:r>
        <w:t xml:space="preserve"> inspections under Part 3 Field Quality Control article.</w:t>
      </w:r>
    </w:p>
    <w:p w14:paraId="40ACACAE" w14:textId="1CFAB004" w:rsidR="00A00E15" w:rsidRPr="004114BA" w:rsidRDefault="00AF4932" w:rsidP="007A56B0">
      <w:pPr>
        <w:pStyle w:val="PR1"/>
      </w:pPr>
      <w:r w:rsidRPr="003B7F5A">
        <w:t>Waterproofing</w:t>
      </w:r>
      <w:r w:rsidR="00A00E15" w:rsidRPr="004114BA">
        <w:t xml:space="preserve"> Inspector Qualifications</w:t>
      </w:r>
      <w:r w:rsidR="002927C3">
        <w:t>:</w:t>
      </w:r>
      <w:r w:rsidR="003B7F5A">
        <w:t xml:space="preserve"> An </w:t>
      </w:r>
      <w:r w:rsidR="003B7F5A" w:rsidRPr="004114BA">
        <w:t>i</w:t>
      </w:r>
      <w:r w:rsidR="003B7F5A">
        <w:t>ndependent party certified as a waterproofing inspector acceptable to Architect</w:t>
      </w:r>
      <w:r w:rsidR="003B7F5A" w:rsidRPr="004114BA">
        <w:t xml:space="preserve">, retained by the Contractor and experienced in the installation and maintenance of the specified </w:t>
      </w:r>
      <w:r w:rsidR="003B7F5A">
        <w:t>waterproofing</w:t>
      </w:r>
      <w:r w:rsidR="003B7F5A" w:rsidRPr="004114BA">
        <w:t xml:space="preserve"> system, qualified to perform observation and inspection specified in Field Quality Control Article, to determine Installer’s compliance with the requirements of this Project, and approved by the manufacturer to issue warranty certification.</w:t>
      </w:r>
    </w:p>
    <w:p w14:paraId="3B6965E7" w14:textId="77777777" w:rsidR="007F4FD5" w:rsidRPr="00A00E15" w:rsidRDefault="007F4FD5" w:rsidP="007F4FD5">
      <w:pPr>
        <w:pStyle w:val="CMT"/>
      </w:pPr>
      <w:r>
        <w:t>Specifier: Retain "Testing Agency Qualifications" Paragraph if Contractor is required to provide independent inspections under Part 3 Field Quality Control article.</w:t>
      </w:r>
    </w:p>
    <w:p w14:paraId="55772ED3" w14:textId="77777777" w:rsidR="007F4FD5" w:rsidRPr="004114BA" w:rsidRDefault="007F4FD5" w:rsidP="007F4FD5">
      <w:pPr>
        <w:pStyle w:val="PR1"/>
      </w:pPr>
      <w:r w:rsidRPr="007D52B0">
        <w:t>Testing Agency Qualifications: Qualified independent agency experienced in the installation of</w:t>
      </w:r>
      <w:r w:rsidRPr="004114BA">
        <w:t xml:space="preserve"> the specified </w:t>
      </w:r>
      <w:r>
        <w:t>waterproofing</w:t>
      </w:r>
      <w:r w:rsidRPr="004114BA">
        <w:t xml:space="preserve"> system, </w:t>
      </w:r>
      <w:r>
        <w:t xml:space="preserve">and </w:t>
      </w:r>
      <w:r w:rsidRPr="004114BA">
        <w:t>qualified to perform observation and inspection specified i</w:t>
      </w:r>
      <w:r>
        <w:t>n Field Quality Control Article</w:t>
      </w:r>
      <w:r w:rsidRPr="004114BA">
        <w:t xml:space="preserve"> to determine Installer’s compliance with the requirements of this </w:t>
      </w:r>
      <w:r>
        <w:t>Project, acceptable to Architect</w:t>
      </w:r>
      <w:r w:rsidRPr="004114BA">
        <w:t>, retained by the Contractor.</w:t>
      </w:r>
    </w:p>
    <w:p w14:paraId="584C41AC" w14:textId="77777777" w:rsidR="0019580F" w:rsidRPr="0019580F" w:rsidRDefault="00B8630A" w:rsidP="004B1D7C">
      <w:pPr>
        <w:pStyle w:val="PR1"/>
      </w:pPr>
      <w:r w:rsidRPr="00424BF3">
        <w:t>Mockups</w:t>
      </w:r>
      <w:r w:rsidR="002927C3">
        <w:t xml:space="preserve">: </w:t>
      </w:r>
      <w:r w:rsidRPr="00424BF3">
        <w:t xml:space="preserve">Provide </w:t>
      </w:r>
      <w:r w:rsidR="00AF4932">
        <w:t>waterproofing</w:t>
      </w:r>
      <w:r w:rsidRPr="00424BF3">
        <w:t xml:space="preserve"> </w:t>
      </w:r>
      <w:r w:rsidR="0019580F">
        <w:t xml:space="preserve">mockup </w:t>
      </w:r>
      <w:r w:rsidRPr="00424BF3">
        <w:t>application within mockups required in other sections</w:t>
      </w:r>
      <w:r w:rsidR="0019580F">
        <w:t xml:space="preserve">, or if not specified, in an area of not less than </w:t>
      </w:r>
      <w:r w:rsidR="0019580F" w:rsidRPr="0019580F">
        <w:rPr>
          <w:rStyle w:val="IP"/>
        </w:rPr>
        <w:t>150 sq. ft.</w:t>
      </w:r>
      <w:r w:rsidR="0019580F" w:rsidRPr="0019580F">
        <w:rPr>
          <w:rStyle w:val="SI"/>
        </w:rPr>
        <w:t xml:space="preserve"> (14 sq. m)</w:t>
      </w:r>
      <w:r w:rsidR="0019580F">
        <w:t xml:space="preserve"> of surface </w:t>
      </w:r>
      <w:r w:rsidR="005869AC">
        <w:t xml:space="preserve">where directed by Architect </w:t>
      </w:r>
      <w:r w:rsidR="0019580F">
        <w:t xml:space="preserve">for each type of </w:t>
      </w:r>
      <w:r w:rsidR="00A26896">
        <w:t>substrate condition</w:t>
      </w:r>
      <w:r w:rsidR="0019580F">
        <w:t xml:space="preserve">. Include examples of surface preparation, crack and joint treatment, </w:t>
      </w:r>
      <w:r w:rsidR="00AF4932">
        <w:t>waterproofing</w:t>
      </w:r>
      <w:r w:rsidR="0019580F">
        <w:t xml:space="preserve"> application, and flashing, transition, and termination conditions, to set quality standards for execution.</w:t>
      </w:r>
    </w:p>
    <w:p w14:paraId="00804858" w14:textId="583F4326" w:rsidR="0019580F" w:rsidRPr="0019580F" w:rsidRDefault="0019580F" w:rsidP="004B1D7C">
      <w:pPr>
        <w:pStyle w:val="PR2"/>
        <w:spacing w:before="240"/>
      </w:pPr>
      <w:r>
        <w:t>Include intersection</w:t>
      </w:r>
      <w:r w:rsidR="00C5471E">
        <w:t>s</w:t>
      </w:r>
      <w:r>
        <w:t xml:space="preserve"> of </w:t>
      </w:r>
      <w:r w:rsidR="00AF4932">
        <w:t>deck</w:t>
      </w:r>
      <w:r>
        <w:t xml:space="preserve"> </w:t>
      </w:r>
      <w:r w:rsidR="00AF4932">
        <w:t>waterproofing</w:t>
      </w:r>
      <w:r>
        <w:t xml:space="preserve"> with </w:t>
      </w:r>
      <w:r w:rsidR="00AF4932">
        <w:t xml:space="preserve">adjacent vertical waterproofing </w:t>
      </w:r>
      <w:r w:rsidR="004B1D7C">
        <w:t xml:space="preserve">and moisture control </w:t>
      </w:r>
      <w:r w:rsidR="00AF4932">
        <w:t>sys</w:t>
      </w:r>
      <w:r w:rsidR="00C5471E">
        <w:t>tem</w:t>
      </w:r>
      <w:r w:rsidR="00B02B1F">
        <w:t>s, including Air Barrier Membrane(s)</w:t>
      </w:r>
      <w:r w:rsidR="00B02B1F" w:rsidDel="00B02B1F">
        <w:t xml:space="preserve"> </w:t>
      </w:r>
    </w:p>
    <w:p w14:paraId="5463F7D0" w14:textId="77777777" w:rsidR="006C7B78" w:rsidRDefault="006C7B78" w:rsidP="004B1D7C">
      <w:pPr>
        <w:pStyle w:val="ART"/>
      </w:pPr>
      <w:r>
        <w:t>DELIVERY, STORAGE AND HANDLING</w:t>
      </w:r>
    </w:p>
    <w:p w14:paraId="1A26C7F9" w14:textId="77777777" w:rsidR="006C7B78" w:rsidRDefault="006C7B78" w:rsidP="004B1D7C">
      <w:pPr>
        <w:pStyle w:val="PR1"/>
      </w:pPr>
      <w:r>
        <w:t>Accept materials on site in manufacturer</w:t>
      </w:r>
      <w:r w:rsidR="00CB4456">
        <w:t>'s unopened original packaging</w:t>
      </w:r>
      <w:r>
        <w:t>.</w:t>
      </w:r>
    </w:p>
    <w:p w14:paraId="5CD25F7E" w14:textId="77777777" w:rsidR="006C7B78" w:rsidRDefault="00A00E15" w:rsidP="004B1D7C">
      <w:pPr>
        <w:pStyle w:val="PR1"/>
      </w:pPr>
      <w:r w:rsidRPr="005077DD">
        <w:t>Store products in weather protected environment,</w:t>
      </w:r>
      <w:r>
        <w:t xml:space="preserve"> clear of ground and moisture, </w:t>
      </w:r>
      <w:r w:rsidR="006C7B78">
        <w:t>with</w:t>
      </w:r>
      <w:r w:rsidR="00D761CC">
        <w:t xml:space="preserve">in temperature ranges recommended by </w:t>
      </w:r>
      <w:r w:rsidR="00AF4932">
        <w:t>waterproofing</w:t>
      </w:r>
      <w:r w:rsidR="00D761CC">
        <w:t xml:space="preserve"> manufacturer.</w:t>
      </w:r>
    </w:p>
    <w:p w14:paraId="0DA63BEB" w14:textId="77777777" w:rsidR="00A00E15" w:rsidRPr="005077DD" w:rsidRDefault="00A00E15" w:rsidP="004B1D7C">
      <w:pPr>
        <w:pStyle w:val="CMT"/>
      </w:pPr>
      <w:r w:rsidRPr="005077DD">
        <w:t>Specifier</w:t>
      </w:r>
      <w:r w:rsidR="002927C3">
        <w:t xml:space="preserve">: </w:t>
      </w:r>
      <w:r w:rsidRPr="005077DD">
        <w:t>Retain first option in "Construction Waste" Paragraph below for LEED projects; retain second option for other projects.</w:t>
      </w:r>
    </w:p>
    <w:p w14:paraId="3D55635D" w14:textId="77777777" w:rsidR="00A00E15" w:rsidRPr="005077DD" w:rsidRDefault="00A00E15" w:rsidP="004B1D7C">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2927C3" w:rsidRPr="002927C3">
        <w:t>[</w:t>
      </w:r>
      <w:r w:rsidRPr="005077DD">
        <w:t>"Construction Waste Management"</w:t>
      </w:r>
      <w:r w:rsidR="002927C3" w:rsidRPr="002927C3">
        <w:t>]</w:t>
      </w:r>
      <w:r w:rsidRPr="005077DD">
        <w:t xml:space="preserve"> </w:t>
      </w:r>
      <w:r w:rsidR="002927C3" w:rsidRPr="002927C3">
        <w:t>[</w:t>
      </w:r>
      <w:r w:rsidRPr="005077DD">
        <w:t>"Temporary Facilities and Controls."</w:t>
      </w:r>
      <w:r w:rsidR="002927C3" w:rsidRPr="002927C3">
        <w:t>]</w:t>
      </w:r>
    </w:p>
    <w:p w14:paraId="0FD1BB15" w14:textId="77777777" w:rsidR="006C7B78" w:rsidRDefault="006C7B78" w:rsidP="004B1D7C">
      <w:pPr>
        <w:pStyle w:val="ART"/>
      </w:pPr>
      <w:r>
        <w:t>ENVIRONMENTAL REQUIREMENTS</w:t>
      </w:r>
    </w:p>
    <w:p w14:paraId="7C02D55D" w14:textId="49A67A09" w:rsidR="00D761CC" w:rsidRDefault="00D761CC" w:rsidP="004B1D7C">
      <w:pPr>
        <w:pStyle w:val="PR1"/>
      </w:pPr>
      <w:r>
        <w:t>Environmental Limitations</w:t>
      </w:r>
      <w:r w:rsidR="002927C3">
        <w:t xml:space="preserve">: </w:t>
      </w:r>
      <w:r>
        <w:t xml:space="preserve">Apply </w:t>
      </w:r>
      <w:r w:rsidR="00AF4932">
        <w:t>waterproofing</w:t>
      </w:r>
      <w:r>
        <w:t xml:space="preserve"> within the range of ambient and substrate temperatures recommended by </w:t>
      </w:r>
      <w:r w:rsidR="003212B7">
        <w:t>waterproofing</w:t>
      </w:r>
      <w:r>
        <w:t xml:space="preserve"> manufacturer.</w:t>
      </w:r>
    </w:p>
    <w:p w14:paraId="13C04E98" w14:textId="21CC8C68" w:rsidR="00D761CC" w:rsidRDefault="00D761CC" w:rsidP="004B1D7C">
      <w:pPr>
        <w:pStyle w:val="PR2"/>
        <w:spacing w:before="240"/>
      </w:pPr>
      <w:r>
        <w:lastRenderedPageBreak/>
        <w:t xml:space="preserve">Protect substrates from environmental conditions that affect </w:t>
      </w:r>
      <w:r w:rsidR="003212B7">
        <w:t>waterproofing</w:t>
      </w:r>
      <w:r>
        <w:t xml:space="preserve"> performance.</w:t>
      </w:r>
    </w:p>
    <w:p w14:paraId="5393CFCB" w14:textId="77777777" w:rsidR="00D761CC" w:rsidRDefault="00D761CC" w:rsidP="004B1D7C">
      <w:pPr>
        <w:pStyle w:val="PR2"/>
      </w:pPr>
      <w:r>
        <w:t xml:space="preserve">Do not apply </w:t>
      </w:r>
      <w:r w:rsidR="00AF4932">
        <w:t>waterproofing</w:t>
      </w:r>
      <w:r>
        <w:t xml:space="preserve"> to a damp or wet substrate or during snow, rain, fog, or mist.</w:t>
      </w:r>
    </w:p>
    <w:p w14:paraId="68978FE3" w14:textId="77777777" w:rsidR="006C7B78" w:rsidRDefault="006C7B78" w:rsidP="004B1D7C">
      <w:pPr>
        <w:pStyle w:val="ART"/>
      </w:pPr>
      <w:r>
        <w:t>SCHEDULING</w:t>
      </w:r>
    </w:p>
    <w:p w14:paraId="1977DBF2" w14:textId="77777777" w:rsidR="00D761CC" w:rsidRDefault="00D761CC" w:rsidP="004B1D7C">
      <w:pPr>
        <w:pStyle w:val="PR1"/>
      </w:pPr>
      <w:r>
        <w:t xml:space="preserve">Coordinate installation of </w:t>
      </w:r>
      <w:r w:rsidR="00AF4932">
        <w:t>waterproofing</w:t>
      </w:r>
      <w:r>
        <w:t xml:space="preserve"> with completion of roofing and other work requiring interface with </w:t>
      </w:r>
      <w:r w:rsidR="00AF4932">
        <w:t>waterproofing</w:t>
      </w:r>
      <w:r>
        <w:t>.</w:t>
      </w:r>
    </w:p>
    <w:p w14:paraId="263D9CA5" w14:textId="77777777" w:rsidR="006C7B78" w:rsidRDefault="006C7B78" w:rsidP="004B1D7C">
      <w:pPr>
        <w:pStyle w:val="PR1"/>
      </w:pPr>
      <w:r>
        <w:t xml:space="preserve">Schedule work so </w:t>
      </w:r>
      <w:r w:rsidR="00AF4932">
        <w:t>waterproofing</w:t>
      </w:r>
      <w:r w:rsidR="005869AC">
        <w:t xml:space="preserve"> applications </w:t>
      </w:r>
      <w:r w:rsidR="00D761CC">
        <w:t>may be</w:t>
      </w:r>
      <w:r w:rsidR="005869AC">
        <w:t xml:space="preserve"> inspected prior to concealment</w:t>
      </w:r>
      <w:r w:rsidR="00275F5C">
        <w:t>.</w:t>
      </w:r>
    </w:p>
    <w:p w14:paraId="24AF3598" w14:textId="77777777" w:rsidR="006C7B78" w:rsidRDefault="005869AC" w:rsidP="004B1D7C">
      <w:pPr>
        <w:pStyle w:val="PR1"/>
      </w:pPr>
      <w:r>
        <w:t xml:space="preserve">Ensure </w:t>
      </w:r>
      <w:r w:rsidR="00AF4932">
        <w:t>waterproofing</w:t>
      </w:r>
      <w:r>
        <w:t xml:space="preserve"> materials</w:t>
      </w:r>
      <w:r w:rsidR="006C7B78">
        <w:t xml:space="preserve"> are cured before covering with other materials.</w:t>
      </w:r>
    </w:p>
    <w:p w14:paraId="70A7BEEA" w14:textId="77777777" w:rsidR="00C62BB6" w:rsidRPr="00424BF3" w:rsidRDefault="00C62BB6" w:rsidP="004B1D7C">
      <w:pPr>
        <w:pStyle w:val="ART"/>
      </w:pPr>
      <w:r w:rsidRPr="00424BF3">
        <w:t>WARRANTY</w:t>
      </w:r>
    </w:p>
    <w:p w14:paraId="5C692235" w14:textId="7452F6F9" w:rsidR="00D572CF" w:rsidRPr="00D572CF" w:rsidRDefault="00D572CF" w:rsidP="00D572CF">
      <w:pPr>
        <w:pStyle w:val="PR1"/>
        <w:rPr>
          <w:rFonts w:ascii="Arial" w:hAnsi="Arial"/>
        </w:rPr>
      </w:pPr>
      <w:r>
        <w:t xml:space="preserve">Applicator:  Company specializing in performing the work of this section qualified by system manufacturer for warranted membrane installation. Applicator shall submit the following certification for review:    </w:t>
      </w:r>
    </w:p>
    <w:p w14:paraId="2DD99C74" w14:textId="77777777" w:rsidR="00D572CF" w:rsidRDefault="00D572CF" w:rsidP="00D572CF">
      <w:pPr>
        <w:pStyle w:val="PR1"/>
        <w:numPr>
          <w:ilvl w:val="0"/>
          <w:numId w:val="0"/>
        </w:numPr>
        <w:ind w:left="864"/>
        <w:rPr>
          <w:rFonts w:ascii="Arial" w:hAnsi="Arial"/>
        </w:rPr>
      </w:pPr>
    </w:p>
    <w:p w14:paraId="48523A99" w14:textId="77777777" w:rsidR="00D572CF" w:rsidRDefault="00D572CF" w:rsidP="00D572CF">
      <w:pPr>
        <w:pStyle w:val="PR2"/>
      </w:pPr>
      <w:r>
        <w:t>Applicator shall submit documentation from the membrane manufacturer to verify contractor’s status as a qualified approved applicator for warranted installations.</w:t>
      </w:r>
    </w:p>
    <w:p w14:paraId="6E5407C6" w14:textId="77777777" w:rsidR="00016DD5" w:rsidRPr="004F1231" w:rsidRDefault="00560113" w:rsidP="004B1D7C">
      <w:pPr>
        <w:pStyle w:val="CMT"/>
      </w:pPr>
      <w:r>
        <w:t xml:space="preserve">Specifier: </w:t>
      </w:r>
      <w:r w:rsidR="00E21AB0">
        <w:t>Consult Tremco representative</w:t>
      </w:r>
      <w:r w:rsidR="00016DD5">
        <w:t xml:space="preserve"> for available special project warranty terms and conditions.</w:t>
      </w:r>
    </w:p>
    <w:p w14:paraId="28BB1F02" w14:textId="2967FABD" w:rsidR="00803141" w:rsidRPr="00803141" w:rsidRDefault="009E508E" w:rsidP="004B1D7C">
      <w:pPr>
        <w:pStyle w:val="PR1"/>
      </w:pPr>
      <w:r w:rsidRPr="00424BF3">
        <w:t>Special Manufacturer's Warranty</w:t>
      </w:r>
      <w:r>
        <w:t>:</w:t>
      </w:r>
      <w:r w:rsidR="00275F5C">
        <w:t xml:space="preserve"> </w:t>
      </w:r>
      <w:r w:rsidRPr="00424BF3">
        <w:t xml:space="preserve">Manufacturer's standard form in which </w:t>
      </w:r>
      <w:r w:rsidR="00AF4932">
        <w:t>waterproofing</w:t>
      </w:r>
      <w:r w:rsidRPr="00424BF3">
        <w:t xml:space="preserve"> manufacturer agrees to furnish </w:t>
      </w:r>
      <w:r w:rsidR="00AF4932">
        <w:t>waterproofing</w:t>
      </w:r>
      <w:r w:rsidR="00D761CC">
        <w:t xml:space="preserve"> material to </w:t>
      </w:r>
      <w:r w:rsidR="00803141">
        <w:t xml:space="preserve">repair or </w:t>
      </w:r>
      <w:r w:rsidRPr="00424BF3">
        <w:t xml:space="preserve">replace </w:t>
      </w:r>
      <w:r w:rsidR="00D761CC">
        <w:t>those materials</w:t>
      </w:r>
      <w:r w:rsidRPr="00424BF3">
        <w:t xml:space="preserve"> </w:t>
      </w:r>
      <w:r w:rsidR="00D761CC">
        <w:t xml:space="preserve">installed according to manufacturer's written instructions </w:t>
      </w:r>
      <w:r w:rsidR="0020715F">
        <w:t xml:space="preserve">that </w:t>
      </w:r>
      <w:r w:rsidR="00D761CC">
        <w:t xml:space="preserve">exhibit material defects or otherwise fail to perform </w:t>
      </w:r>
      <w:r w:rsidR="0020715F">
        <w:t xml:space="preserve">as specified </w:t>
      </w:r>
      <w:r w:rsidRPr="00424BF3">
        <w:t>under normal use within warranty period specified.</w:t>
      </w:r>
    </w:p>
    <w:p w14:paraId="2DA14EBE" w14:textId="77777777" w:rsidR="009E508E" w:rsidRPr="00424BF3" w:rsidRDefault="00803141" w:rsidP="004B1D7C">
      <w:pPr>
        <w:pStyle w:val="PR2"/>
        <w:spacing w:before="240"/>
      </w:pPr>
      <w:r>
        <w:t>Access</w:t>
      </w:r>
      <w:r w:rsidR="00560113">
        <w:t xml:space="preserve"> for Repair: </w:t>
      </w:r>
      <w:r w:rsidR="0020715F">
        <w:t xml:space="preserve">Owner shall provide unimpeded access to the Project and the </w:t>
      </w:r>
      <w:r w:rsidR="00AF4932">
        <w:t>waterproofing</w:t>
      </w:r>
      <w:r w:rsidR="0020715F">
        <w:t xml:space="preserve"> system for purposes of testing, leak investigation, and repair, and </w:t>
      </w:r>
      <w:r>
        <w:t xml:space="preserve">shall reinstall removed cladding </w:t>
      </w:r>
      <w:r w:rsidR="00A26896">
        <w:t xml:space="preserve">and overburden </w:t>
      </w:r>
      <w:r>
        <w:t>materials upon completion</w:t>
      </w:r>
      <w:r w:rsidR="00560113">
        <w:t xml:space="preserve"> of repair</w:t>
      </w:r>
      <w:r>
        <w:t>.</w:t>
      </w:r>
    </w:p>
    <w:p w14:paraId="20569FA6" w14:textId="77777777" w:rsidR="00075134" w:rsidRPr="005077DD" w:rsidRDefault="00075134" w:rsidP="004B1D7C">
      <w:pPr>
        <w:pStyle w:val="PR2"/>
        <w:outlineLvl w:val="9"/>
      </w:pPr>
      <w:r w:rsidRPr="005077DD">
        <w:t>Cost Limit</w:t>
      </w:r>
      <w:r>
        <w:t>ation</w:t>
      </w:r>
      <w:r w:rsidR="002927C3">
        <w:t xml:space="preserve">: </w:t>
      </w:r>
      <w:r w:rsidRPr="005077DD">
        <w:t>Manufacturer's obligation for repair or replacement shall be limited to the original installed cost of the work.</w:t>
      </w:r>
    </w:p>
    <w:p w14:paraId="363767DD" w14:textId="6ADF6E22" w:rsidR="00016DD5" w:rsidRPr="008E1460" w:rsidRDefault="00803141" w:rsidP="004B1D7C">
      <w:pPr>
        <w:pStyle w:val="PR2"/>
        <w:outlineLvl w:val="9"/>
      </w:pPr>
      <w:r>
        <w:t>Warranty Period</w:t>
      </w:r>
      <w:r w:rsidR="002927C3">
        <w:t xml:space="preserve">: </w:t>
      </w:r>
      <w:r w:rsidR="002927C3" w:rsidRPr="002927C3">
        <w:t>[</w:t>
      </w:r>
      <w:r w:rsidR="004F1231">
        <w:t>__</w:t>
      </w:r>
      <w:r w:rsidR="002927C3" w:rsidRPr="002927C3">
        <w:t>]</w:t>
      </w:r>
      <w:r w:rsidR="004F1231">
        <w:t xml:space="preserve"> </w:t>
      </w:r>
      <w:r w:rsidR="00016DD5" w:rsidRPr="000847DD">
        <w:t xml:space="preserve">years </w:t>
      </w:r>
      <w:r>
        <w:rPr>
          <w:rFonts w:cs="Arial"/>
        </w:rPr>
        <w:t>date of Substantial Completion</w:t>
      </w:r>
      <w:r w:rsidR="00016DD5" w:rsidRPr="000847DD">
        <w:rPr>
          <w:rFonts w:cs="Arial"/>
        </w:rPr>
        <w:t>.</w:t>
      </w:r>
    </w:p>
    <w:p w14:paraId="25B6FAE9" w14:textId="01CC09CE" w:rsidR="008E1460" w:rsidRPr="008E1460" w:rsidRDefault="008E1460" w:rsidP="008E1460">
      <w:pPr>
        <w:pStyle w:val="PR1"/>
        <w:rPr>
          <w:rFonts w:ascii="Arial" w:hAnsi="Arial"/>
        </w:rPr>
      </w:pPr>
      <w:r>
        <w:t>Special warranties specified in this article exclude deterioration or failure of traffic coating materials from the following:</w:t>
      </w:r>
    </w:p>
    <w:p w14:paraId="671F19D3" w14:textId="406ACFC8" w:rsidR="008E1460" w:rsidRDefault="008E1460" w:rsidP="008E1460">
      <w:pPr>
        <w:pStyle w:val="PR2"/>
        <w:numPr>
          <w:ilvl w:val="0"/>
          <w:numId w:val="0"/>
        </w:numPr>
        <w:ind w:left="1440" w:hanging="576"/>
      </w:pPr>
    </w:p>
    <w:p w14:paraId="156A9706" w14:textId="71E48715" w:rsidR="008E1460" w:rsidRDefault="008E1460" w:rsidP="008E1460">
      <w:pPr>
        <w:pStyle w:val="PR2"/>
      </w:pPr>
      <w:r>
        <w:t>Movement of the structure caused by structural settlement or stresses on the traffic coating exceeding manufacturer's written specifications for elongation.</w:t>
      </w:r>
    </w:p>
    <w:p w14:paraId="35308BF6" w14:textId="77777777" w:rsidR="008E1460" w:rsidRDefault="008E1460" w:rsidP="008E1460">
      <w:pPr>
        <w:pStyle w:val="PR2"/>
      </w:pPr>
      <w:r>
        <w:t>Mechanical damage caused by outside agents.</w:t>
      </w:r>
    </w:p>
    <w:p w14:paraId="1890FCCC" w14:textId="77777777" w:rsidR="008E1460" w:rsidRPr="000847DD" w:rsidRDefault="008E1460" w:rsidP="008E1460">
      <w:pPr>
        <w:pStyle w:val="PR1"/>
        <w:numPr>
          <w:ilvl w:val="0"/>
          <w:numId w:val="0"/>
        </w:numPr>
      </w:pPr>
    </w:p>
    <w:p w14:paraId="0BAC701D" w14:textId="77777777" w:rsidR="00C62BB6" w:rsidRPr="00424BF3" w:rsidRDefault="00C62BB6" w:rsidP="004B1D7C">
      <w:pPr>
        <w:pStyle w:val="PRT"/>
      </w:pPr>
      <w:r w:rsidRPr="00424BF3">
        <w:t>PRODUCTS</w:t>
      </w:r>
    </w:p>
    <w:p w14:paraId="7155C2E7" w14:textId="77777777" w:rsidR="00C62BB6" w:rsidRPr="00424BF3" w:rsidRDefault="007213BD" w:rsidP="004B1D7C">
      <w:pPr>
        <w:pStyle w:val="ART"/>
      </w:pPr>
      <w:r w:rsidRPr="00424BF3">
        <w:t>MANUFACTURER</w:t>
      </w:r>
      <w:r w:rsidR="00F24CDA" w:rsidRPr="00424BF3">
        <w:t>S</w:t>
      </w:r>
    </w:p>
    <w:p w14:paraId="022304DE" w14:textId="77777777" w:rsidR="000C7F51" w:rsidRPr="00424BF3" w:rsidRDefault="00054917" w:rsidP="004B1D7C">
      <w:pPr>
        <w:pStyle w:val="CMT"/>
      </w:pPr>
      <w:r w:rsidRPr="00424BF3">
        <w:t>Specifier</w:t>
      </w:r>
      <w:r w:rsidR="002927C3">
        <w:t xml:space="preserve">: </w:t>
      </w:r>
      <w:r w:rsidR="000C7F51" w:rsidRPr="00424BF3">
        <w:t>Reta</w:t>
      </w:r>
      <w:r w:rsidR="002E4CC2" w:rsidRPr="00424BF3">
        <w:t xml:space="preserve">in </w:t>
      </w:r>
      <w:r w:rsidR="002E4CC2" w:rsidRPr="002E4E9F">
        <w:t>option</w:t>
      </w:r>
      <w:r w:rsidR="002E4CC2" w:rsidRPr="00424BF3">
        <w:t xml:space="preserve"> </w:t>
      </w:r>
      <w:r w:rsidR="006B0452" w:rsidRPr="00424BF3">
        <w:t xml:space="preserve">for substitutions </w:t>
      </w:r>
      <w:r w:rsidR="002E4CC2" w:rsidRPr="00424BF3">
        <w:t xml:space="preserve">below </w:t>
      </w:r>
      <w:r w:rsidR="002E4E9F">
        <w:t>and edit if</w:t>
      </w:r>
      <w:r w:rsidR="002E4CC2" w:rsidRPr="00424BF3">
        <w:t xml:space="preserve"> required</w:t>
      </w:r>
      <w:r w:rsidR="006B0452" w:rsidRPr="00424BF3">
        <w:t xml:space="preserve"> for project</w:t>
      </w:r>
      <w:r w:rsidR="002E4CC2" w:rsidRPr="00424BF3">
        <w:t>.</w:t>
      </w:r>
    </w:p>
    <w:p w14:paraId="147E7053" w14:textId="28297DBF" w:rsidR="007213BD" w:rsidRPr="00732A85" w:rsidRDefault="00C62BB6" w:rsidP="004B1D7C">
      <w:pPr>
        <w:pStyle w:val="PR1"/>
      </w:pPr>
      <w:r w:rsidRPr="00424BF3">
        <w:t>Basis-of-Design Product</w:t>
      </w:r>
      <w:r w:rsidR="00323962">
        <w:t>s</w:t>
      </w:r>
      <w:r w:rsidR="002927C3">
        <w:t xml:space="preserve">: </w:t>
      </w:r>
      <w:r w:rsidR="000B0983" w:rsidRPr="00424BF3">
        <w:t>P</w:t>
      </w:r>
      <w:r w:rsidRPr="00424BF3">
        <w:t xml:space="preserve">rovide </w:t>
      </w:r>
      <w:r w:rsidR="00AF4932">
        <w:t>waterproofing</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 Inc., Commercial Sealants and Waterproofin</w:t>
      </w:r>
      <w:r w:rsidR="005E5468" w:rsidRPr="005E5468">
        <w:rPr>
          <w:b/>
        </w:rPr>
        <w:t>g Division</w:t>
      </w:r>
      <w:r w:rsidR="005E5468" w:rsidRPr="00C43B48">
        <w:rPr>
          <w:b/>
        </w:rPr>
        <w:t>,</w:t>
      </w:r>
      <w:r w:rsidR="00C43B48" w:rsidRPr="00C43B48">
        <w:rPr>
          <w:b/>
        </w:rPr>
        <w:t xml:space="preserve"> </w:t>
      </w:r>
      <w:r w:rsidR="005E5468">
        <w:t>Beachwood OH; (866) </w:t>
      </w:r>
      <w:r w:rsidR="002E4E9F" w:rsidRPr="002E4E9F">
        <w:t xml:space="preserve">321-6357; email: </w:t>
      </w:r>
      <w:hyperlink r:id="rId13" w:history="1">
        <w:r w:rsidR="002E4E9F" w:rsidRPr="00AC5B2F">
          <w:rPr>
            <w:rStyle w:val="Hyperlink"/>
          </w:rPr>
          <w:t>techresources@tremcoinc.com</w:t>
        </w:r>
      </w:hyperlink>
      <w:r w:rsidR="002E4E9F">
        <w:t xml:space="preserve">; </w:t>
      </w:r>
      <w:hyperlink r:id="rId14" w:history="1">
        <w:r w:rsidR="002E4E9F" w:rsidRPr="00AC5B2F">
          <w:rPr>
            <w:rStyle w:val="Hyperlink"/>
          </w:rPr>
          <w:t>www.tremcosealants.com</w:t>
        </w:r>
      </w:hyperlink>
      <w:r w:rsidR="002E4E9F">
        <w:t xml:space="preserve">, </w:t>
      </w:r>
      <w:r w:rsidR="002927C3" w:rsidRPr="002927C3">
        <w:t>[</w:t>
      </w:r>
      <w:r w:rsidR="007213BD" w:rsidRPr="00424BF3">
        <w:t>or comparable products of other manufacturer approved by Architect in accordance with Instructions to Bidders and Division 01 General Requirements</w:t>
      </w:r>
      <w:r w:rsidR="002927C3" w:rsidRPr="002927C3">
        <w:t>]</w:t>
      </w:r>
      <w:r w:rsidR="005355FB" w:rsidRPr="005355FB">
        <w:t>.</w:t>
      </w:r>
    </w:p>
    <w:p w14:paraId="51A7D20E" w14:textId="77777777" w:rsidR="00732A85" w:rsidRPr="00424BF3" w:rsidRDefault="00732A85" w:rsidP="004B1D7C">
      <w:pPr>
        <w:pStyle w:val="PR1"/>
      </w:pPr>
      <w:r>
        <w:t>Source Limitations: Provide waterproofing system materials and accessory products from single source from single manufacturer.</w:t>
      </w:r>
    </w:p>
    <w:p w14:paraId="2E3252E1" w14:textId="77777777" w:rsidR="008052D1" w:rsidRDefault="008052D1" w:rsidP="004B1D7C">
      <w:pPr>
        <w:pStyle w:val="ART"/>
      </w:pPr>
      <w:r>
        <w:t>PERFORMANCE REQUIREMENTS</w:t>
      </w:r>
    </w:p>
    <w:p w14:paraId="5BA25BE0" w14:textId="77777777" w:rsidR="008052D1" w:rsidRDefault="008052D1" w:rsidP="004B1D7C">
      <w:pPr>
        <w:pStyle w:val="PR1"/>
      </w:pPr>
      <w:r>
        <w:t>General</w:t>
      </w:r>
      <w:r w:rsidR="002927C3">
        <w:t xml:space="preserve">: </w:t>
      </w:r>
      <w:r w:rsidR="000D28EB">
        <w:t>Waterproofing</w:t>
      </w:r>
      <w:r w:rsidR="00D658C1">
        <w:t xml:space="preserve"> system</w:t>
      </w:r>
      <w:r w:rsidR="00C32315">
        <w:t xml:space="preserve"> shall be capable of performing as a continuous </w:t>
      </w:r>
      <w:r w:rsidR="00A26896">
        <w:t>watertight installation</w:t>
      </w:r>
      <w:r w:rsidR="00C32315">
        <w:t xml:space="preserve"> and as a moisture drainage plane transitioned to adjacent flashings and discharging water to the building exterior</w:t>
      </w:r>
      <w:r w:rsidR="002927C3">
        <w:t xml:space="preserve">. </w:t>
      </w:r>
      <w:r w:rsidR="005870DD">
        <w:t>Waterproofing</w:t>
      </w:r>
      <w:r w:rsidR="00C32315">
        <w:t xml:space="preserve"> shall accommodate </w:t>
      </w:r>
      <w:r w:rsidR="00A26896">
        <w:t xml:space="preserve">normal </w:t>
      </w:r>
      <w:r w:rsidR="00C32315">
        <w:t xml:space="preserve">substrate movement and seal expansion and control joints, construction material transitions, opening transitions, penetrations, and perimeter conditions without </w:t>
      </w:r>
      <w:r w:rsidR="00A26896">
        <w:t>resultant moisture deterioration</w:t>
      </w:r>
      <w:r>
        <w:t>.</w:t>
      </w:r>
    </w:p>
    <w:p w14:paraId="7EAB8DEB" w14:textId="77777777" w:rsidR="00732A85" w:rsidRPr="00C43B48" w:rsidRDefault="00732A85" w:rsidP="004B1D7C">
      <w:pPr>
        <w:pStyle w:val="CMT"/>
      </w:pPr>
      <w:r w:rsidRPr="00C43B48">
        <w:t>Specifier</w:t>
      </w:r>
      <w:r>
        <w:t xml:space="preserve">: </w:t>
      </w:r>
      <w:r w:rsidRPr="00C43B48">
        <w:t xml:space="preserve">Paragraph below </w:t>
      </w:r>
      <w:r>
        <w:t xml:space="preserve">may </w:t>
      </w:r>
      <w:r w:rsidRPr="00C43B48">
        <w:t>apply to limitations on VOCs of authorities having jurisdiction</w:t>
      </w:r>
      <w:r>
        <w:t>; verify local requirements</w:t>
      </w:r>
      <w:r w:rsidRPr="00C43B48">
        <w:t>.</w:t>
      </w:r>
    </w:p>
    <w:p w14:paraId="16705FA4" w14:textId="77777777" w:rsidR="00732A85" w:rsidRPr="00F23099" w:rsidRDefault="00732A85" w:rsidP="004B1D7C">
      <w:pPr>
        <w:pStyle w:val="PR1"/>
        <w:rPr>
          <w:color w:val="006600"/>
        </w:rPr>
      </w:pPr>
      <w:r w:rsidRPr="00F23099">
        <w:rPr>
          <w:color w:val="006600"/>
        </w:rPr>
        <w:t xml:space="preserve">VOC Content: </w:t>
      </w:r>
      <w:r w:rsidR="00F23099">
        <w:rPr>
          <w:color w:val="006600"/>
        </w:rPr>
        <w:t>2</w:t>
      </w:r>
      <w:r w:rsidRPr="00F23099">
        <w:rPr>
          <w:color w:val="006600"/>
        </w:rPr>
        <w:t>50 g/L maximum per 40 CFR 59, Subpart D (EPA Method 24) and complying with requirements of authorities having jurisdiction.</w:t>
      </w:r>
    </w:p>
    <w:p w14:paraId="7011E660" w14:textId="77777777" w:rsidR="00732A85" w:rsidRPr="00424BF3" w:rsidRDefault="00732A85" w:rsidP="004B1D7C">
      <w:pPr>
        <w:pStyle w:val="PR1"/>
      </w:pPr>
      <w:r w:rsidRPr="00424BF3">
        <w:t>Compatibility</w:t>
      </w:r>
      <w:r>
        <w:t>: Provide waterproofing system materials that are compatible with one another and with adjacent materials under conditions of service and application required, as demonstrated by waterproofing manufacturer based on testing and field experience</w:t>
      </w:r>
      <w:r w:rsidRPr="00424BF3">
        <w:t>.</w:t>
      </w:r>
    </w:p>
    <w:p w14:paraId="79BFDBDF" w14:textId="77777777" w:rsidR="00C62BB6" w:rsidRPr="00E04A6C" w:rsidRDefault="00AF4932" w:rsidP="004B1D7C">
      <w:pPr>
        <w:pStyle w:val="ART"/>
      </w:pPr>
      <w:r>
        <w:t>WATERPROOFING</w:t>
      </w:r>
      <w:r w:rsidR="00732A85">
        <w:t xml:space="preserve"> MEMBRANE</w:t>
      </w:r>
    </w:p>
    <w:p w14:paraId="5062E289" w14:textId="23C3849F" w:rsidR="00E04A6C" w:rsidRPr="00E04A6C" w:rsidRDefault="00A26896" w:rsidP="004B1D7C">
      <w:pPr>
        <w:pStyle w:val="PR1"/>
      </w:pPr>
      <w:r>
        <w:t xml:space="preserve">Hot Fluid-Applied Rubberized Asphalt </w:t>
      </w:r>
      <w:r w:rsidR="00AF4932">
        <w:t>Waterproofing</w:t>
      </w:r>
      <w:r w:rsidR="002927C3">
        <w:t xml:space="preserve">: </w:t>
      </w:r>
      <w:r>
        <w:t xml:space="preserve">Single component, 100 percent solids; hot fluid-applied, rubberized asphalt </w:t>
      </w:r>
      <w:r w:rsidR="00617613">
        <w:t xml:space="preserve">formulated for application of not </w:t>
      </w:r>
      <w:r w:rsidR="00617613" w:rsidRPr="00E04A6C">
        <w:t xml:space="preserve">less than </w:t>
      </w:r>
      <w:r w:rsidR="009056C3">
        <w:rPr>
          <w:rStyle w:val="IP"/>
        </w:rPr>
        <w:t>215</w:t>
      </w:r>
      <w:r w:rsidR="00617613" w:rsidRPr="002927C3">
        <w:rPr>
          <w:rStyle w:val="IP"/>
        </w:rPr>
        <w:t xml:space="preserve"> mils</w:t>
      </w:r>
      <w:r w:rsidR="00617613" w:rsidRPr="002927C3">
        <w:rPr>
          <w:rStyle w:val="SI"/>
        </w:rPr>
        <w:t xml:space="preserve"> (</w:t>
      </w:r>
      <w:r w:rsidR="00F50718">
        <w:rPr>
          <w:rStyle w:val="SI"/>
        </w:rPr>
        <w:t>5.46</w:t>
      </w:r>
      <w:r w:rsidR="00617613" w:rsidRPr="002927C3">
        <w:rPr>
          <w:rStyle w:val="SI"/>
        </w:rPr>
        <w:t xml:space="preserve"> mm)</w:t>
      </w:r>
      <w:r w:rsidR="00617613">
        <w:rPr>
          <w:rStyle w:val="SI"/>
          <w:color w:val="auto"/>
        </w:rPr>
        <w:t xml:space="preserve"> (wet),</w:t>
      </w:r>
      <w:r w:rsidR="00617613" w:rsidRPr="005F44D9">
        <w:rPr>
          <w:rStyle w:val="SI"/>
          <w:color w:val="auto"/>
        </w:rPr>
        <w:t xml:space="preserve"> </w:t>
      </w:r>
      <w:r w:rsidR="00617613" w:rsidRPr="00E04A6C">
        <w:t xml:space="preserve">applied in </w:t>
      </w:r>
      <w:r>
        <w:t xml:space="preserve">two applications in conjunction with an interlayer of </w:t>
      </w:r>
      <w:r w:rsidR="0098053B">
        <w:t xml:space="preserve">reinforcing </w:t>
      </w:r>
      <w:r w:rsidR="009056C3">
        <w:t>fabric</w:t>
      </w:r>
      <w:r w:rsidR="0098053B">
        <w:t>.</w:t>
      </w:r>
    </w:p>
    <w:p w14:paraId="7C998A97" w14:textId="77777777" w:rsidR="00AC7C0E" w:rsidRPr="00776A57" w:rsidRDefault="00AC7C0E" w:rsidP="004B1D7C">
      <w:pPr>
        <w:pStyle w:val="PR2"/>
        <w:spacing w:before="240"/>
      </w:pPr>
      <w:r>
        <w:t xml:space="preserve">Basis of Design Product: </w:t>
      </w:r>
      <w:r w:rsidRPr="00230B4C">
        <w:rPr>
          <w:b/>
        </w:rPr>
        <w:t xml:space="preserve">Tremco, Inc., </w:t>
      </w:r>
      <w:r w:rsidR="00A26896">
        <w:rPr>
          <w:b/>
        </w:rPr>
        <w:t xml:space="preserve">TREMproof </w:t>
      </w:r>
      <w:r w:rsidR="004F1231">
        <w:rPr>
          <w:b/>
        </w:rPr>
        <w:t>61</w:t>
      </w:r>
      <w:r w:rsidR="00A26896">
        <w:rPr>
          <w:b/>
        </w:rPr>
        <w:t>00</w:t>
      </w:r>
      <w:r>
        <w:t>.</w:t>
      </w:r>
    </w:p>
    <w:p w14:paraId="2966C77B" w14:textId="77777777" w:rsidR="00E04A6C" w:rsidRPr="00E04A6C" w:rsidRDefault="002927C3" w:rsidP="004B1D7C">
      <w:pPr>
        <w:pStyle w:val="PR2"/>
      </w:pPr>
      <w:r>
        <w:t>Vapor Permeance, ASTM E </w:t>
      </w:r>
      <w:r w:rsidR="00E04A6C" w:rsidRPr="00E04A6C">
        <w:t>96/E96M</w:t>
      </w:r>
      <w:r>
        <w:t xml:space="preserve">: </w:t>
      </w:r>
      <w:r w:rsidR="009056C3">
        <w:t>Maximum</w:t>
      </w:r>
      <w:r w:rsidRPr="00E04A6C">
        <w:t xml:space="preserve"> </w:t>
      </w:r>
      <w:r w:rsidR="009056C3">
        <w:rPr>
          <w:rStyle w:val="IP"/>
        </w:rPr>
        <w:t>0.0</w:t>
      </w:r>
      <w:r w:rsidR="00F50718">
        <w:rPr>
          <w:rStyle w:val="IP"/>
        </w:rPr>
        <w:t>3</w:t>
      </w:r>
      <w:r w:rsidRPr="002927C3">
        <w:rPr>
          <w:rStyle w:val="IP"/>
        </w:rPr>
        <w:t xml:space="preserve"> perms</w:t>
      </w:r>
      <w:r w:rsidRPr="002927C3">
        <w:rPr>
          <w:rStyle w:val="SI"/>
        </w:rPr>
        <w:t xml:space="preserve"> </w:t>
      </w:r>
      <w:r w:rsidR="00E04A6C" w:rsidRPr="002927C3">
        <w:rPr>
          <w:rStyle w:val="SI"/>
        </w:rPr>
        <w:t>(</w:t>
      </w:r>
      <w:r w:rsidR="009056C3">
        <w:rPr>
          <w:rStyle w:val="SI"/>
        </w:rPr>
        <w:t>1.7</w:t>
      </w:r>
      <w:r w:rsidRPr="002927C3">
        <w:rPr>
          <w:rStyle w:val="SI"/>
        </w:rPr>
        <w:t xml:space="preserve"> ng/Pa x s x sq. m</w:t>
      </w:r>
      <w:r w:rsidR="00E04A6C" w:rsidRPr="002927C3">
        <w:rPr>
          <w:rStyle w:val="SI"/>
        </w:rPr>
        <w:t>)</w:t>
      </w:r>
      <w:r w:rsidR="00E04A6C" w:rsidRPr="00E04A6C">
        <w:t>.</w:t>
      </w:r>
    </w:p>
    <w:p w14:paraId="72F6EDF0" w14:textId="161CEC0C" w:rsidR="005F44D9" w:rsidRDefault="005F44D9" w:rsidP="004B1D7C">
      <w:pPr>
        <w:pStyle w:val="PR2"/>
      </w:pPr>
      <w:r>
        <w:t xml:space="preserve">VOC Content:  </w:t>
      </w:r>
      <w:r w:rsidR="0092278A">
        <w:t xml:space="preserve"> 0 g/L.</w:t>
      </w:r>
    </w:p>
    <w:p w14:paraId="20783F9A" w14:textId="64C39749" w:rsidR="00944F5B" w:rsidRDefault="00944F5B" w:rsidP="004B1D7C">
      <w:pPr>
        <w:pStyle w:val="PR2"/>
      </w:pPr>
      <w:r>
        <w:t>Flash Point, ASTM D92: 604 °F (318 °C)</w:t>
      </w:r>
    </w:p>
    <w:p w14:paraId="1B4FF054" w14:textId="48F61D7F" w:rsidR="00944F5B" w:rsidRDefault="00F142EF" w:rsidP="00F142EF">
      <w:pPr>
        <w:pStyle w:val="PR2"/>
      </w:pPr>
      <w:r w:rsidRPr="00F142EF">
        <w:t>Low Temperature Flexibility</w:t>
      </w:r>
      <w:r>
        <w:t>,</w:t>
      </w:r>
      <w:r w:rsidRPr="00F142EF">
        <w:t xml:space="preserve"> CAN/CGSB 37.50-M89; Section 4.10</w:t>
      </w:r>
      <w:r>
        <w:t>: Pass</w:t>
      </w:r>
    </w:p>
    <w:p w14:paraId="4E3DA454" w14:textId="30F16892" w:rsidR="00073BBE" w:rsidRDefault="00F142EF">
      <w:pPr>
        <w:pStyle w:val="PR2"/>
      </w:pPr>
      <w:r>
        <w:t>Low Temperature Crack Bridging, CAN/CGSB 37.50-M89; Section 4.11: Pass</w:t>
      </w:r>
    </w:p>
    <w:p w14:paraId="75EAE9C5" w14:textId="51C15D02" w:rsidR="00F01759" w:rsidRDefault="00F01759" w:rsidP="00E40828">
      <w:pPr>
        <w:pStyle w:val="PR2"/>
      </w:pPr>
      <w:r>
        <w:t xml:space="preserve">Flow, ASTM D5329: 0 </w:t>
      </w:r>
    </w:p>
    <w:p w14:paraId="3B97482C" w14:textId="2EF22C8E" w:rsidR="00F01759" w:rsidRDefault="00F01759" w:rsidP="00F142EF">
      <w:pPr>
        <w:pStyle w:val="PR2"/>
      </w:pPr>
      <w:r>
        <w:t>Heat Viscosity, CAN/CGSB 37.50-M89: 11 sec</w:t>
      </w:r>
    </w:p>
    <w:p w14:paraId="796A0E3E" w14:textId="7A7FC489" w:rsidR="00E40828" w:rsidRPr="00E40828" w:rsidRDefault="00E40828" w:rsidP="00E40828">
      <w:pPr>
        <w:pStyle w:val="PR1"/>
        <w:rPr>
          <w:rFonts w:ascii="Arial" w:hAnsi="Arial"/>
        </w:rPr>
      </w:pPr>
      <w:r>
        <w:t>Polyuret</w:t>
      </w:r>
      <w:r w:rsidR="00CD730E">
        <w:t>hane methyl methacrylate system: S</w:t>
      </w:r>
      <w:r>
        <w:t xml:space="preserve">eamless, high-solids-content, cold liquid-applied, elastomeric, </w:t>
      </w:r>
      <w:r w:rsidR="00E349C9">
        <w:t>flashing</w:t>
      </w:r>
      <w:r>
        <w:t xml:space="preserve"> system.</w:t>
      </w:r>
    </w:p>
    <w:p w14:paraId="2C2F843E" w14:textId="77777777" w:rsidR="00E40828" w:rsidRDefault="00E40828" w:rsidP="00E40828">
      <w:pPr>
        <w:pStyle w:val="PR1"/>
        <w:numPr>
          <w:ilvl w:val="0"/>
          <w:numId w:val="0"/>
        </w:numPr>
        <w:ind w:left="864"/>
        <w:rPr>
          <w:rFonts w:ascii="Arial" w:hAnsi="Arial"/>
        </w:rPr>
      </w:pPr>
    </w:p>
    <w:p w14:paraId="1BA406B9" w14:textId="73688065" w:rsidR="00E40828" w:rsidRPr="009056C3" w:rsidRDefault="00E40828" w:rsidP="00E349C9">
      <w:pPr>
        <w:pStyle w:val="PR2"/>
      </w:pPr>
      <w:r>
        <w:t xml:space="preserve">Basis of Design Products: Tremco, Inc., </w:t>
      </w:r>
      <w:r w:rsidRPr="00E40828">
        <w:rPr>
          <w:b/>
        </w:rPr>
        <w:t>TREMproof PUMA</w:t>
      </w:r>
    </w:p>
    <w:p w14:paraId="061312A4" w14:textId="77777777" w:rsidR="009056C3" w:rsidRPr="009056C3" w:rsidRDefault="009056C3" w:rsidP="004B1D7C">
      <w:pPr>
        <w:pStyle w:val="CMT"/>
        <w:spacing w:after="240"/>
      </w:pPr>
      <w:r>
        <w:t>Specifier: Retain "Recycled Content" subparagraph if Project requirements include stipulating recycled content quantity.</w:t>
      </w:r>
    </w:p>
    <w:p w14:paraId="48C587FB" w14:textId="77777777" w:rsidR="002E4E9F" w:rsidRDefault="00E04A6C" w:rsidP="004B1D7C">
      <w:pPr>
        <w:pStyle w:val="ART"/>
      </w:pPr>
      <w:r>
        <w:t>ACCESSORY MATERIALS</w:t>
      </w:r>
    </w:p>
    <w:p w14:paraId="5CFE7D87" w14:textId="77777777" w:rsidR="003C2632" w:rsidRDefault="003C2632" w:rsidP="004B1D7C">
      <w:pPr>
        <w:pStyle w:val="PR1"/>
      </w:pPr>
      <w:r>
        <w:t xml:space="preserve">General: Accessory materials as described in manufacturer's written installation instructions, recommended to produce complete </w:t>
      </w:r>
      <w:r w:rsidR="00AF4932">
        <w:t>waterproofing</w:t>
      </w:r>
      <w:r>
        <w:t xml:space="preserve"> </w:t>
      </w:r>
      <w:r w:rsidR="00F50718">
        <w:t>system</w:t>
      </w:r>
      <w:r>
        <w:t xml:space="preserve"> meeting performance requirements, and compatible with </w:t>
      </w:r>
      <w:r w:rsidR="00AF4932">
        <w:t>waterproofing</w:t>
      </w:r>
      <w:r>
        <w:t xml:space="preserve"> material and adjacent materials.</w:t>
      </w:r>
    </w:p>
    <w:p w14:paraId="2A22799D" w14:textId="77777777" w:rsidR="003C2632" w:rsidRPr="00E04A6C" w:rsidRDefault="003C2632" w:rsidP="004B1D7C">
      <w:pPr>
        <w:pStyle w:val="PR1"/>
      </w:pPr>
      <w:r w:rsidRPr="00E04A6C">
        <w:t>Substrate Patching Material</w:t>
      </w:r>
      <w:r w:rsidR="002927C3">
        <w:t xml:space="preserve">: </w:t>
      </w:r>
      <w:r w:rsidR="00D658C1">
        <w:t>Waterproofing</w:t>
      </w:r>
      <w:r w:rsidR="001E1BA4">
        <w:t xml:space="preserve"> manufacturer's </w:t>
      </w:r>
      <w:r w:rsidRPr="00E04A6C">
        <w:t>standard trowel-grade filler material.</w:t>
      </w:r>
    </w:p>
    <w:p w14:paraId="07A04026" w14:textId="5DA72159" w:rsidR="00E04A6C" w:rsidRDefault="00E04A6C" w:rsidP="004B1D7C">
      <w:pPr>
        <w:pStyle w:val="PR1"/>
      </w:pPr>
      <w:r w:rsidRPr="00E04A6C">
        <w:lastRenderedPageBreak/>
        <w:t>Primer</w:t>
      </w:r>
      <w:r w:rsidR="002927C3">
        <w:t xml:space="preserve">: </w:t>
      </w:r>
      <w:r w:rsidR="00526C13">
        <w:t>Tremco approved primer</w:t>
      </w:r>
      <w:r w:rsidRPr="00E04A6C">
        <w:t xml:space="preserve"> meeting VOC </w:t>
      </w:r>
      <w:r w:rsidR="003C2632">
        <w:t>limitations</w:t>
      </w:r>
      <w:r w:rsidR="00C46CB5">
        <w:t xml:space="preserve"> and</w:t>
      </w:r>
      <w:r w:rsidRPr="00E04A6C">
        <w:t xml:space="preserve"> recommended for substrate by </w:t>
      </w:r>
      <w:r w:rsidR="00AF4932">
        <w:t>waterproofing</w:t>
      </w:r>
      <w:r w:rsidR="003C2632">
        <w:t xml:space="preserve"> manufacturer.</w:t>
      </w:r>
    </w:p>
    <w:p w14:paraId="29C9A98E" w14:textId="77777777" w:rsidR="00732A85" w:rsidRDefault="00732A85" w:rsidP="004B1D7C">
      <w:pPr>
        <w:pStyle w:val="PR1"/>
      </w:pPr>
      <w:r>
        <w:t xml:space="preserve">Reinforcing Fabric: </w:t>
      </w:r>
      <w:r w:rsidR="00D658C1">
        <w:t xml:space="preserve">Waterproofing </w:t>
      </w:r>
      <w:r w:rsidR="001E1BA4">
        <w:t xml:space="preserve">manufacturer's </w:t>
      </w:r>
      <w:r w:rsidR="008A3F45">
        <w:t xml:space="preserve">standard spun-bonded polyester fabric </w:t>
      </w:r>
    </w:p>
    <w:p w14:paraId="387A6575" w14:textId="417470DB" w:rsidR="00C5471E" w:rsidRDefault="00C5471E" w:rsidP="00C5471E">
      <w:pPr>
        <w:pStyle w:val="PR2"/>
        <w:spacing w:before="240"/>
      </w:pPr>
      <w:r>
        <w:t xml:space="preserve">Basis of Design Product: </w:t>
      </w:r>
      <w:r w:rsidRPr="00B94530">
        <w:rPr>
          <w:b/>
        </w:rPr>
        <w:t xml:space="preserve">Tremco, </w:t>
      </w:r>
      <w:r>
        <w:rPr>
          <w:b/>
        </w:rPr>
        <w:t>Re</w:t>
      </w:r>
      <w:r w:rsidR="004F0154">
        <w:rPr>
          <w:b/>
        </w:rPr>
        <w:t>inforcing</w:t>
      </w:r>
      <w:r>
        <w:rPr>
          <w:b/>
        </w:rPr>
        <w:t xml:space="preserve"> Fabric</w:t>
      </w:r>
      <w:r>
        <w:t>.</w:t>
      </w:r>
    </w:p>
    <w:p w14:paraId="4A930E2C" w14:textId="77777777" w:rsidR="003A3AAE" w:rsidRPr="00963980" w:rsidRDefault="00B94530" w:rsidP="004B1D7C">
      <w:pPr>
        <w:pStyle w:val="PR1"/>
      </w:pPr>
      <w:r>
        <w:t>Elastomeric Sheet</w:t>
      </w:r>
      <w:r w:rsidR="003A3AAE">
        <w:t xml:space="preserve">: </w:t>
      </w:r>
      <w:r w:rsidR="00484F32">
        <w:t>Thermoset</w:t>
      </w:r>
      <w:r w:rsidR="003A3AAE">
        <w:t xml:space="preserve"> neoprene rubber sheet not less than </w:t>
      </w:r>
      <w:r w:rsidR="003A3AAE" w:rsidRPr="000D28EB">
        <w:rPr>
          <w:rStyle w:val="IP"/>
        </w:rPr>
        <w:t>60 mil</w:t>
      </w:r>
      <w:r w:rsidR="003A3AAE" w:rsidRPr="000D28EB">
        <w:rPr>
          <w:rStyle w:val="SI"/>
        </w:rPr>
        <w:t xml:space="preserve"> (1.52 mm)</w:t>
      </w:r>
      <w:r w:rsidR="003A3AAE">
        <w:t>.</w:t>
      </w:r>
    </w:p>
    <w:p w14:paraId="06939191" w14:textId="77777777" w:rsidR="003A3AAE" w:rsidRDefault="003A3AAE" w:rsidP="004B1D7C">
      <w:pPr>
        <w:pStyle w:val="PR2"/>
        <w:spacing w:before="240"/>
      </w:pPr>
      <w:r>
        <w:t xml:space="preserve">Basis of Design Product: </w:t>
      </w:r>
      <w:r w:rsidRPr="00B94530">
        <w:rPr>
          <w:b/>
        </w:rPr>
        <w:t>Tremco, Elastomeric Sheeting</w:t>
      </w:r>
      <w:r>
        <w:t>.</w:t>
      </w:r>
    </w:p>
    <w:p w14:paraId="66442A83" w14:textId="77777777" w:rsidR="004F1231" w:rsidRPr="00963980" w:rsidRDefault="004F1231" w:rsidP="004F1231">
      <w:pPr>
        <w:pStyle w:val="PR1"/>
      </w:pPr>
      <w:r>
        <w:t>Elastomeric Detail Sheet: Blended thermoset elastomeric sheet reinforced with polyester woven scrim.</w:t>
      </w:r>
    </w:p>
    <w:p w14:paraId="601FBE54" w14:textId="77777777" w:rsidR="004F1231" w:rsidRDefault="004F1231" w:rsidP="004F1231">
      <w:pPr>
        <w:pStyle w:val="PR2"/>
        <w:spacing w:before="240"/>
      </w:pPr>
      <w:r>
        <w:t xml:space="preserve">Basis of Design Product: </w:t>
      </w:r>
      <w:r w:rsidRPr="00B94530">
        <w:rPr>
          <w:b/>
        </w:rPr>
        <w:t xml:space="preserve">Tremco, </w:t>
      </w:r>
      <w:r>
        <w:rPr>
          <w:b/>
        </w:rPr>
        <w:t xml:space="preserve">TRA </w:t>
      </w:r>
      <w:r w:rsidRPr="00B94530">
        <w:rPr>
          <w:b/>
        </w:rPr>
        <w:t>Elastomeric Sheeting</w:t>
      </w:r>
      <w:r>
        <w:t>.</w:t>
      </w:r>
    </w:p>
    <w:p w14:paraId="3CD57515" w14:textId="77777777" w:rsidR="001E1BA4" w:rsidRPr="00E04A6C" w:rsidRDefault="001E1BA4" w:rsidP="004B1D7C">
      <w:pPr>
        <w:pStyle w:val="PR1"/>
      </w:pPr>
      <w:r>
        <w:t xml:space="preserve">Composite </w:t>
      </w:r>
      <w:r w:rsidR="00B94530">
        <w:t>Elastomeric Sheet</w:t>
      </w:r>
      <w:r>
        <w:t xml:space="preserve">: </w:t>
      </w:r>
      <w:r w:rsidR="00D658C1">
        <w:t xml:space="preserve">Waterproofing </w:t>
      </w:r>
      <w:r>
        <w:t xml:space="preserve">manufacturer's standard </w:t>
      </w:r>
      <w:r w:rsidR="00A71B9B">
        <w:t>consisting of a SEBS rubber faced on two sides with absorbent non-woven felt.</w:t>
      </w:r>
    </w:p>
    <w:p w14:paraId="63F974ED" w14:textId="77777777" w:rsidR="00B7493A" w:rsidRPr="00732A85" w:rsidRDefault="00B7493A" w:rsidP="004B1D7C">
      <w:pPr>
        <w:pStyle w:val="PR2"/>
        <w:spacing w:before="240"/>
      </w:pPr>
      <w:r>
        <w:t xml:space="preserve">Basis of Design Product: </w:t>
      </w:r>
      <w:r>
        <w:rPr>
          <w:b/>
        </w:rPr>
        <w:t xml:space="preserve">Tremco, </w:t>
      </w:r>
      <w:r w:rsidR="009D201C">
        <w:rPr>
          <w:b/>
        </w:rPr>
        <w:t>DualFlex</w:t>
      </w:r>
      <w:r>
        <w:t>.</w:t>
      </w:r>
    </w:p>
    <w:p w14:paraId="7407A12E" w14:textId="77777777" w:rsidR="00F50718" w:rsidRPr="00F50718" w:rsidRDefault="00F50718" w:rsidP="004B1D7C">
      <w:pPr>
        <w:pStyle w:val="PR1"/>
      </w:pPr>
      <w:r>
        <w:t xml:space="preserve">Metal Termination Bars: </w:t>
      </w:r>
      <w:r w:rsidR="00D658C1">
        <w:t xml:space="preserve">Waterproofing </w:t>
      </w:r>
      <w:r w:rsidR="001E1BA4">
        <w:t xml:space="preserve">manufacturer's standard </w:t>
      </w:r>
      <w:r w:rsidR="002A2220">
        <w:t xml:space="preserve">aluminum or </w:t>
      </w:r>
      <w:r w:rsidR="001E1BA4">
        <w:t>stainless steel termination bar, with stainless steel fasteners.</w:t>
      </w:r>
    </w:p>
    <w:p w14:paraId="3D6A3ECB" w14:textId="6E983E15" w:rsidR="00E5048E" w:rsidRDefault="00E5048E" w:rsidP="004B1D7C">
      <w:pPr>
        <w:pStyle w:val="PR1"/>
      </w:pPr>
      <w:r>
        <w:t>Joint Sealant</w:t>
      </w:r>
      <w:r w:rsidR="002927C3">
        <w:t xml:space="preserve">: </w:t>
      </w:r>
      <w:r w:rsidR="00166DED">
        <w:t xml:space="preserve">ASTM C 920, </w:t>
      </w:r>
      <w:r w:rsidR="00B02B1F">
        <w:t>single</w:t>
      </w:r>
      <w:r w:rsidR="00166DED">
        <w:t>-component urethane</w:t>
      </w:r>
      <w:r w:rsidR="00037FD6">
        <w:t xml:space="preserve">, </w:t>
      </w:r>
      <w:r>
        <w:t xml:space="preserve">approved by </w:t>
      </w:r>
      <w:r w:rsidR="00AF4932">
        <w:t>waterproofing</w:t>
      </w:r>
      <w:r w:rsidR="00037FD6">
        <w:t xml:space="preserve"> </w:t>
      </w:r>
      <w:r>
        <w:t xml:space="preserve"> manufacturer for adhesion and compatibility with </w:t>
      </w:r>
      <w:r w:rsidR="00AF4932">
        <w:t>waterproofing</w:t>
      </w:r>
      <w:r>
        <w:t xml:space="preserve"> and accessories</w:t>
      </w:r>
      <w:r w:rsidR="00037FD6">
        <w:t>.</w:t>
      </w:r>
    </w:p>
    <w:p w14:paraId="2FF7C9B7" w14:textId="67497F7A" w:rsidR="00E5048E" w:rsidRPr="00732A85" w:rsidRDefault="00E5048E" w:rsidP="004B1D7C">
      <w:pPr>
        <w:pStyle w:val="PR2"/>
        <w:spacing w:before="240"/>
      </w:pPr>
      <w:r>
        <w:t>Basis of Design</w:t>
      </w:r>
      <w:r w:rsidR="006C0226">
        <w:t xml:space="preserve"> Product</w:t>
      </w:r>
      <w:r w:rsidR="002927C3">
        <w:t xml:space="preserve">: </w:t>
      </w:r>
      <w:r w:rsidR="00041957">
        <w:t xml:space="preserve"> </w:t>
      </w:r>
      <w:r w:rsidR="0092278A">
        <w:t xml:space="preserve">Tremco, </w:t>
      </w:r>
      <w:r w:rsidR="00041957">
        <w:t>Dymonic 100</w:t>
      </w:r>
      <w:r w:rsidR="0092278A">
        <w:t>.</w:t>
      </w:r>
    </w:p>
    <w:p w14:paraId="50022E66" w14:textId="77777777" w:rsidR="00732A85" w:rsidRPr="00A71B9B" w:rsidRDefault="00732A85" w:rsidP="004B1D7C">
      <w:pPr>
        <w:pStyle w:val="PR1"/>
      </w:pPr>
      <w:r>
        <w:t xml:space="preserve">Protection Course: </w:t>
      </w:r>
      <w:r w:rsidR="00A71B9B">
        <w:t>[</w:t>
      </w:r>
      <w:r w:rsidR="00D658C1">
        <w:t xml:space="preserve">Waterproofing </w:t>
      </w:r>
      <w:r w:rsidR="00A71B9B">
        <w:t xml:space="preserve">manufacturer's </w:t>
      </w:r>
      <w:r w:rsidR="000C0140">
        <w:t>standard</w:t>
      </w:r>
      <w:r w:rsidR="00A71B9B">
        <w:t xml:space="preserve"> protection course material </w:t>
      </w:r>
      <w:r w:rsidR="000C0140">
        <w:t xml:space="preserve">recommended </w:t>
      </w:r>
      <w:r w:rsidR="00A71B9B">
        <w:t>for application</w:t>
      </w:r>
      <w:r w:rsidR="006F7C24">
        <w:t>.</w:t>
      </w:r>
      <w:r w:rsidR="00A71B9B">
        <w:t>] [Provide the following:</w:t>
      </w:r>
      <w:r w:rsidR="00166DED">
        <w:t>]</w:t>
      </w:r>
    </w:p>
    <w:p w14:paraId="7EBACC61" w14:textId="77777777" w:rsidR="002A2220" w:rsidRDefault="002A2220" w:rsidP="002A2220">
      <w:pPr>
        <w:pStyle w:val="CMT"/>
      </w:pPr>
      <w:r w:rsidRPr="002A2220">
        <w:t>Specifier: If stipulating type of protection course, retain second option in "Protection Course" Paragraph above and retain one or more of following protection course products based upon Project requirements. If more than one protection course is retained, add description of location or indicate location of each on Drawings.</w:t>
      </w:r>
    </w:p>
    <w:p w14:paraId="5F3F9076" w14:textId="77777777" w:rsidR="009D201C" w:rsidRPr="009D201C" w:rsidRDefault="009D201C" w:rsidP="009D201C">
      <w:pPr>
        <w:pStyle w:val="CMT"/>
      </w:pPr>
      <w:r>
        <w:t xml:space="preserve">Select </w:t>
      </w:r>
      <w:r w:rsidR="002A2220">
        <w:t xml:space="preserve">HDPE </w:t>
      </w:r>
      <w:r>
        <w:t>sheet thickness below based upon Project requirements. 20 mil</w:t>
      </w:r>
      <w:r w:rsidR="00484F32">
        <w:t>s</w:t>
      </w:r>
      <w:r>
        <w:t xml:space="preserve"> thickness provides basic waterproofing </w:t>
      </w:r>
      <w:r w:rsidR="000D28EB">
        <w:t xml:space="preserve">and vapor barrier </w:t>
      </w:r>
      <w:r>
        <w:t>protection; 40 mil</w:t>
      </w:r>
      <w:r w:rsidR="00484F32">
        <w:t>s</w:t>
      </w:r>
      <w:r>
        <w:t xml:space="preserve"> thickness also provides </w:t>
      </w:r>
      <w:r w:rsidR="000D28EB">
        <w:t>root</w:t>
      </w:r>
      <w:r>
        <w:t xml:space="preserve"> barrier; 60 mil</w:t>
      </w:r>
      <w:r w:rsidR="00484F32">
        <w:t>s</w:t>
      </w:r>
      <w:r>
        <w:t xml:space="preserve"> thickness provides protection against methane gas infiltration.</w:t>
      </w:r>
    </w:p>
    <w:p w14:paraId="2495D603" w14:textId="29541933" w:rsidR="00A71B9B" w:rsidRPr="00A71B9B" w:rsidRDefault="003212B7" w:rsidP="004B1D7C">
      <w:pPr>
        <w:pStyle w:val="PR2"/>
        <w:spacing w:before="240"/>
      </w:pPr>
      <w:r>
        <w:t>P</w:t>
      </w:r>
      <w:r w:rsidR="006F7C24">
        <w:t>olyethylene sheet, [</w:t>
      </w:r>
      <w:r w:rsidR="006F7C24" w:rsidRPr="005870DD">
        <w:rPr>
          <w:rStyle w:val="IP"/>
        </w:rPr>
        <w:t>20 mil</w:t>
      </w:r>
      <w:r w:rsidR="005870DD" w:rsidRPr="005870DD">
        <w:rPr>
          <w:rStyle w:val="SI"/>
        </w:rPr>
        <w:t xml:space="preserve"> (0.51 mm)</w:t>
      </w:r>
      <w:r w:rsidR="006F7C24">
        <w:t>] [</w:t>
      </w:r>
      <w:r w:rsidR="006F7C24" w:rsidRPr="005870DD">
        <w:rPr>
          <w:rStyle w:val="IP"/>
        </w:rPr>
        <w:t>40 mil</w:t>
      </w:r>
      <w:r w:rsidR="005870DD" w:rsidRPr="005870DD">
        <w:rPr>
          <w:rStyle w:val="SI"/>
        </w:rPr>
        <w:t xml:space="preserve"> (1.02 mm)</w:t>
      </w:r>
      <w:r w:rsidR="006F7C24">
        <w:t>] [</w:t>
      </w:r>
      <w:r w:rsidR="006F7C24" w:rsidRPr="005870DD">
        <w:rPr>
          <w:rStyle w:val="IP"/>
        </w:rPr>
        <w:t>60 mil</w:t>
      </w:r>
      <w:r w:rsidR="005870DD" w:rsidRPr="00FF3C3B">
        <w:rPr>
          <w:rStyle w:val="SI"/>
        </w:rPr>
        <w:t xml:space="preserve"> (1.52 mm)</w:t>
      </w:r>
      <w:r w:rsidR="006F7C24">
        <w:t>] thick</w:t>
      </w:r>
      <w:r w:rsidR="00A71B9B">
        <w:t>.</w:t>
      </w:r>
    </w:p>
    <w:p w14:paraId="233FEE15" w14:textId="00F6DA16" w:rsidR="00963980" w:rsidRDefault="00963980" w:rsidP="004B1D7C">
      <w:pPr>
        <w:pStyle w:val="PR3"/>
        <w:spacing w:before="240"/>
      </w:pPr>
      <w:r>
        <w:t xml:space="preserve">Basis of Design Product: </w:t>
      </w:r>
      <w:r w:rsidRPr="00B7493A">
        <w:rPr>
          <w:b/>
        </w:rPr>
        <w:t>Tremco, P</w:t>
      </w:r>
      <w:r w:rsidR="004F0154">
        <w:rPr>
          <w:b/>
        </w:rPr>
        <w:t>olyethylene</w:t>
      </w:r>
      <w:r w:rsidRPr="00B7493A">
        <w:rPr>
          <w:b/>
        </w:rPr>
        <w:t xml:space="preserve"> Protection/Barrier Course</w:t>
      </w:r>
      <w:r>
        <w:t>.</w:t>
      </w:r>
    </w:p>
    <w:p w14:paraId="669D6FEC" w14:textId="77777777" w:rsidR="006F7C24" w:rsidRPr="00A71B9B" w:rsidRDefault="006F7C24" w:rsidP="004B1D7C">
      <w:pPr>
        <w:pStyle w:val="PR2"/>
        <w:spacing w:before="240"/>
      </w:pPr>
      <w:r>
        <w:t xml:space="preserve">Smooth-surfaced modified bitumen sheet, </w:t>
      </w:r>
      <w:r w:rsidRPr="00FF3C3B">
        <w:rPr>
          <w:rStyle w:val="IP"/>
        </w:rPr>
        <w:t>80 mils</w:t>
      </w:r>
      <w:r w:rsidRPr="00FF3C3B">
        <w:rPr>
          <w:rStyle w:val="SI"/>
        </w:rPr>
        <w:t xml:space="preserve"> (2 mm)</w:t>
      </w:r>
      <w:r>
        <w:t xml:space="preserve"> thick.</w:t>
      </w:r>
    </w:p>
    <w:p w14:paraId="40DB97D6" w14:textId="77777777" w:rsidR="00963980" w:rsidRDefault="00963980" w:rsidP="004B1D7C">
      <w:pPr>
        <w:pStyle w:val="PR3"/>
        <w:spacing w:before="240"/>
      </w:pPr>
      <w:r>
        <w:t xml:space="preserve">Basis of Design Product: </w:t>
      </w:r>
      <w:r w:rsidRPr="00B7493A">
        <w:rPr>
          <w:b/>
        </w:rPr>
        <w:t>Tremco, PowerPly Standard Smooth</w:t>
      </w:r>
      <w:r>
        <w:t>.</w:t>
      </w:r>
    </w:p>
    <w:p w14:paraId="435CC42F" w14:textId="77777777" w:rsidR="00A71B9B" w:rsidRPr="00A71B9B" w:rsidRDefault="006F7C24" w:rsidP="004B1D7C">
      <w:pPr>
        <w:pStyle w:val="PR2"/>
        <w:spacing w:before="240"/>
      </w:pPr>
      <w:r>
        <w:t xml:space="preserve">White granular-surfaced modified bitumen </w:t>
      </w:r>
      <w:r w:rsidR="00A71B9B">
        <w:t>sheet</w:t>
      </w:r>
      <w:r>
        <w:t xml:space="preserve">, </w:t>
      </w:r>
      <w:r w:rsidRPr="00FF3C3B">
        <w:rPr>
          <w:rStyle w:val="IP"/>
        </w:rPr>
        <w:t>120 mils</w:t>
      </w:r>
      <w:r w:rsidRPr="00FF3C3B">
        <w:rPr>
          <w:rStyle w:val="SI"/>
        </w:rPr>
        <w:t xml:space="preserve"> (3 mm)</w:t>
      </w:r>
      <w:r>
        <w:t xml:space="preserve"> thick</w:t>
      </w:r>
      <w:r w:rsidR="00A71B9B">
        <w:t>.</w:t>
      </w:r>
    </w:p>
    <w:p w14:paraId="58DF17F0" w14:textId="77777777" w:rsidR="00963980" w:rsidRDefault="00963980" w:rsidP="004B1D7C">
      <w:pPr>
        <w:pStyle w:val="PR3"/>
        <w:spacing w:before="240"/>
      </w:pPr>
      <w:r>
        <w:t xml:space="preserve">Basis of Design Product: </w:t>
      </w:r>
      <w:r w:rsidRPr="00B7493A">
        <w:rPr>
          <w:b/>
        </w:rPr>
        <w:t>Tremco, PowerPly Standard White Granular</w:t>
      </w:r>
      <w:r>
        <w:t>.</w:t>
      </w:r>
    </w:p>
    <w:p w14:paraId="01A63C5D" w14:textId="77777777" w:rsidR="00166DED" w:rsidRPr="00166DED" w:rsidRDefault="00166DED" w:rsidP="004B1D7C">
      <w:pPr>
        <w:pStyle w:val="PR2"/>
        <w:spacing w:before="240"/>
      </w:pPr>
      <w:r>
        <w:t>Woven glass-fiber fabric, synthetic resin-impregnated.</w:t>
      </w:r>
    </w:p>
    <w:p w14:paraId="61667E05" w14:textId="77777777" w:rsidR="00963980" w:rsidRDefault="00963980" w:rsidP="004B1D7C">
      <w:pPr>
        <w:pStyle w:val="PR3"/>
        <w:spacing w:before="240"/>
      </w:pPr>
      <w:r>
        <w:t xml:space="preserve">Basis of Design Product: </w:t>
      </w:r>
      <w:r w:rsidRPr="00B7493A">
        <w:rPr>
          <w:b/>
        </w:rPr>
        <w:t>Tremco, 2011</w:t>
      </w:r>
      <w:r>
        <w:t>.</w:t>
      </w:r>
    </w:p>
    <w:p w14:paraId="33FD7589" w14:textId="77777777" w:rsidR="00166DED" w:rsidRPr="00A71B9B" w:rsidRDefault="00166DED" w:rsidP="004B1D7C">
      <w:pPr>
        <w:pStyle w:val="PR2"/>
        <w:spacing w:before="240"/>
      </w:pPr>
      <w:r>
        <w:t>Asphalt-impregnated fiberglass ply felt.</w:t>
      </w:r>
    </w:p>
    <w:p w14:paraId="1D92E768" w14:textId="77777777" w:rsidR="00963980" w:rsidRDefault="00963980" w:rsidP="004B1D7C">
      <w:pPr>
        <w:pStyle w:val="PR3"/>
        <w:spacing w:before="240"/>
      </w:pPr>
      <w:r>
        <w:t xml:space="preserve">Basis of Design Product: </w:t>
      </w:r>
      <w:r w:rsidRPr="00B7493A">
        <w:rPr>
          <w:b/>
        </w:rPr>
        <w:t>Tremco, 2178</w:t>
      </w:r>
      <w:r>
        <w:t>.</w:t>
      </w:r>
    </w:p>
    <w:p w14:paraId="27C44412" w14:textId="77777777" w:rsidR="00166DED" w:rsidRPr="00A71B9B" w:rsidRDefault="00166DED" w:rsidP="004B1D7C">
      <w:pPr>
        <w:pStyle w:val="PR2"/>
        <w:spacing w:before="240"/>
      </w:pPr>
      <w:r>
        <w:t>Premium asphalt-impregnated and coated fiberglass ply felt.</w:t>
      </w:r>
    </w:p>
    <w:p w14:paraId="2F741E5D" w14:textId="77777777" w:rsidR="00963980" w:rsidRDefault="00963980" w:rsidP="004B1D7C">
      <w:pPr>
        <w:pStyle w:val="PR3"/>
        <w:spacing w:before="240"/>
      </w:pPr>
      <w:r>
        <w:lastRenderedPageBreak/>
        <w:t xml:space="preserve">Basis of Design Product: </w:t>
      </w:r>
      <w:r w:rsidRPr="00B7493A">
        <w:rPr>
          <w:b/>
        </w:rPr>
        <w:t>Tremco, 2190</w:t>
      </w:r>
      <w:r>
        <w:t>.</w:t>
      </w:r>
    </w:p>
    <w:p w14:paraId="585B0970" w14:textId="77777777" w:rsidR="00166DED" w:rsidRPr="00166DED" w:rsidRDefault="00166DED" w:rsidP="004B1D7C">
      <w:pPr>
        <w:pStyle w:val="PR2"/>
        <w:spacing w:before="240"/>
      </w:pPr>
      <w:r>
        <w:t>Extruded hollow-core copolymer mat.</w:t>
      </w:r>
    </w:p>
    <w:p w14:paraId="3785F35E" w14:textId="77777777" w:rsidR="00963980" w:rsidRDefault="00963980" w:rsidP="004B1D7C">
      <w:pPr>
        <w:pStyle w:val="PR3"/>
        <w:spacing w:before="240"/>
      </w:pPr>
      <w:r>
        <w:t xml:space="preserve">Basis of Design Product: </w:t>
      </w:r>
      <w:r w:rsidRPr="00B7493A">
        <w:rPr>
          <w:b/>
        </w:rPr>
        <w:t>Tremco</w:t>
      </w:r>
      <w:r w:rsidR="00B7493A" w:rsidRPr="00B7493A">
        <w:rPr>
          <w:b/>
        </w:rPr>
        <w:t>, 2450</w:t>
      </w:r>
      <w:r>
        <w:t>.</w:t>
      </w:r>
    </w:p>
    <w:p w14:paraId="28D62348" w14:textId="42026D3E" w:rsidR="00166DED" w:rsidRPr="00166DED" w:rsidRDefault="00166DED" w:rsidP="004B1D7C">
      <w:pPr>
        <w:pStyle w:val="PR2"/>
        <w:spacing w:before="240"/>
      </w:pPr>
      <w:r>
        <w:t>Semi-flexible</w:t>
      </w:r>
      <w:r w:rsidR="0092278A">
        <w:t>,</w:t>
      </w:r>
      <w:r>
        <w:t xml:space="preserve"> asphaltic fiberglass-faced sheet with polymer-modified asphalt core.</w:t>
      </w:r>
    </w:p>
    <w:p w14:paraId="3A145B98" w14:textId="77777777" w:rsidR="00963980" w:rsidRDefault="00B7493A" w:rsidP="004B1D7C">
      <w:pPr>
        <w:pStyle w:val="PR3"/>
        <w:spacing w:before="240"/>
      </w:pPr>
      <w:r>
        <w:t xml:space="preserve">Basis of Design Product: </w:t>
      </w:r>
      <w:r w:rsidRPr="00B7493A">
        <w:rPr>
          <w:b/>
        </w:rPr>
        <w:t>Tremco, 2550/2560</w:t>
      </w:r>
      <w:r w:rsidR="00963980">
        <w:t>.</w:t>
      </w:r>
    </w:p>
    <w:p w14:paraId="3A0AB946" w14:textId="7D5FE69C" w:rsidR="00166DED" w:rsidRPr="00166DED" w:rsidRDefault="00166DED" w:rsidP="004B1D7C">
      <w:pPr>
        <w:pStyle w:val="PR2"/>
        <w:spacing w:before="240"/>
      </w:pPr>
      <w:r>
        <w:t>UV-resistant</w:t>
      </w:r>
      <w:r w:rsidR="0092278A">
        <w:t>,</w:t>
      </w:r>
      <w:r>
        <w:t xml:space="preserve"> lightweight polyester mat.</w:t>
      </w:r>
    </w:p>
    <w:p w14:paraId="48729137" w14:textId="77777777" w:rsidR="00963980" w:rsidRDefault="00963980" w:rsidP="004B1D7C">
      <w:pPr>
        <w:pStyle w:val="PR3"/>
        <w:spacing w:before="240"/>
      </w:pPr>
      <w:r>
        <w:t>Basi</w:t>
      </w:r>
      <w:r w:rsidR="00B7493A">
        <w:t xml:space="preserve">s of Design Product: </w:t>
      </w:r>
      <w:r w:rsidR="00B7493A" w:rsidRPr="00B7493A">
        <w:rPr>
          <w:b/>
        </w:rPr>
        <w:t>Tremco, Protection Mat</w:t>
      </w:r>
      <w:r>
        <w:t>.</w:t>
      </w:r>
    </w:p>
    <w:p w14:paraId="6E39BC33" w14:textId="77777777" w:rsidR="00732A85" w:rsidRPr="00D91B2E" w:rsidRDefault="00732A85" w:rsidP="004B1D7C">
      <w:pPr>
        <w:pStyle w:val="ART"/>
      </w:pPr>
      <w:r w:rsidRPr="00D91B2E">
        <w:t>DRAINAGE PANELS</w:t>
      </w:r>
    </w:p>
    <w:p w14:paraId="37F5ECD6" w14:textId="77777777" w:rsidR="000C0140" w:rsidRDefault="000C0140" w:rsidP="004B1D7C">
      <w:pPr>
        <w:pStyle w:val="PR1"/>
      </w:pPr>
      <w:r>
        <w:t xml:space="preserve">Drainage Mat: Composite mat with drainage core, filter fabric, and protective polymeric film[, recommended by </w:t>
      </w:r>
      <w:r w:rsidR="00D658C1">
        <w:t xml:space="preserve">waterproofing </w:t>
      </w:r>
      <w:r>
        <w:t>manufacturer for application.] [. Provide the following:]</w:t>
      </w:r>
    </w:p>
    <w:p w14:paraId="708B8E67" w14:textId="77777777" w:rsidR="00872C33" w:rsidRPr="00872C33" w:rsidRDefault="00872C33" w:rsidP="004B1D7C">
      <w:pPr>
        <w:pStyle w:val="PR2"/>
        <w:spacing w:before="240"/>
      </w:pPr>
      <w:r>
        <w:t>Polystyrene core with nonwoven, needle-punched polypropylene fabric face</w:t>
      </w:r>
      <w:r w:rsidRPr="00963980">
        <w:t xml:space="preserve"> and polymeric film backing</w:t>
      </w:r>
      <w:r>
        <w:t xml:space="preserve">; flow rate </w:t>
      </w:r>
      <w:r w:rsidRPr="000D28EB">
        <w:rPr>
          <w:rStyle w:val="IP"/>
        </w:rPr>
        <w:t>18 gpm per foot</w:t>
      </w:r>
      <w:r w:rsidRPr="000D28EB">
        <w:rPr>
          <w:rStyle w:val="SI"/>
        </w:rPr>
        <w:t xml:space="preserve"> (224 lpm per m)</w:t>
      </w:r>
      <w:r>
        <w:t xml:space="preserve"> per ASTM D 4716. </w:t>
      </w:r>
    </w:p>
    <w:p w14:paraId="34E2FC41" w14:textId="77777777" w:rsidR="000C0140" w:rsidRPr="00872C33" w:rsidRDefault="00963980" w:rsidP="004B1D7C">
      <w:pPr>
        <w:pStyle w:val="PR3"/>
        <w:spacing w:before="240"/>
      </w:pPr>
      <w:r>
        <w:t xml:space="preserve">Basis of Design </w:t>
      </w:r>
      <w:r w:rsidR="00872C33">
        <w:t xml:space="preserve">Product: </w:t>
      </w:r>
      <w:r w:rsidR="00872C33" w:rsidRPr="00B7493A">
        <w:rPr>
          <w:b/>
        </w:rPr>
        <w:t>TREMDrain 1000</w:t>
      </w:r>
      <w:r w:rsidR="00872C33">
        <w:t>.</w:t>
      </w:r>
    </w:p>
    <w:p w14:paraId="02F426C1" w14:textId="77777777" w:rsidR="00872C33" w:rsidRPr="00872C33" w:rsidRDefault="00872C33" w:rsidP="004B1D7C">
      <w:pPr>
        <w:pStyle w:val="PR2"/>
        <w:spacing w:before="240"/>
      </w:pPr>
      <w:r>
        <w:t xml:space="preserve">Polystyrene core with woven polypropylene fabric face and polymeric film backing; flow rate </w:t>
      </w:r>
      <w:r w:rsidRPr="000D28EB">
        <w:rPr>
          <w:rStyle w:val="IP"/>
        </w:rPr>
        <w:t>18 gpm per foot</w:t>
      </w:r>
      <w:r w:rsidRPr="000D28EB">
        <w:rPr>
          <w:rStyle w:val="SI"/>
        </w:rPr>
        <w:t xml:space="preserve"> (224 lpm per m)</w:t>
      </w:r>
      <w:r>
        <w:t xml:space="preserve"> per ASTM D 4716.</w:t>
      </w:r>
    </w:p>
    <w:p w14:paraId="6B7F651F" w14:textId="77777777" w:rsidR="00872C33" w:rsidRPr="00872C33" w:rsidRDefault="00963980" w:rsidP="004B1D7C">
      <w:pPr>
        <w:pStyle w:val="PR3"/>
        <w:spacing w:before="240"/>
      </w:pPr>
      <w:r>
        <w:t xml:space="preserve">Basis of Design </w:t>
      </w:r>
      <w:r w:rsidR="00872C33" w:rsidRPr="00872C33">
        <w:t xml:space="preserve">Product: </w:t>
      </w:r>
      <w:r w:rsidR="00872C33" w:rsidRPr="00B7493A">
        <w:rPr>
          <w:b/>
        </w:rPr>
        <w:t>TREMDrain 2000</w:t>
      </w:r>
      <w:r w:rsidR="00872C33" w:rsidRPr="00872C33">
        <w:t>.</w:t>
      </w:r>
    </w:p>
    <w:p w14:paraId="11573A26" w14:textId="77777777" w:rsidR="00872C33" w:rsidRPr="00872C33" w:rsidRDefault="00872C33" w:rsidP="004B1D7C">
      <w:pPr>
        <w:pStyle w:val="PR2"/>
        <w:spacing w:before="240"/>
      </w:pPr>
      <w:r>
        <w:t xml:space="preserve">High compressive strength polystyrene core with nonwoven, needle-punched polypropylene fabric face and polymeric film backing; flow rate </w:t>
      </w:r>
      <w:r w:rsidRPr="000D28EB">
        <w:rPr>
          <w:rStyle w:val="IP"/>
        </w:rPr>
        <w:t>9 gpm per foot</w:t>
      </w:r>
      <w:r w:rsidRPr="000D28EB">
        <w:rPr>
          <w:rStyle w:val="SI"/>
        </w:rPr>
        <w:t xml:space="preserve"> (112 lpm per m)</w:t>
      </w:r>
      <w:r>
        <w:t xml:space="preserve"> per ASTM D 4716.</w:t>
      </w:r>
    </w:p>
    <w:p w14:paraId="5A5E6CCA" w14:textId="77777777" w:rsidR="00872C33" w:rsidRPr="00872C33" w:rsidRDefault="00963980" w:rsidP="004B1D7C">
      <w:pPr>
        <w:pStyle w:val="PR3"/>
        <w:spacing w:before="240"/>
      </w:pPr>
      <w:r>
        <w:t xml:space="preserve">Basis of Design </w:t>
      </w:r>
      <w:r w:rsidR="00872C33">
        <w:t xml:space="preserve">Product: </w:t>
      </w:r>
      <w:r w:rsidR="00872C33" w:rsidRPr="00B7493A">
        <w:rPr>
          <w:b/>
        </w:rPr>
        <w:t>TREMDrain S</w:t>
      </w:r>
      <w:r w:rsidR="00872C33">
        <w:t>.</w:t>
      </w:r>
    </w:p>
    <w:p w14:paraId="738068EE" w14:textId="77777777" w:rsidR="00872C33" w:rsidRDefault="00872C33" w:rsidP="004B1D7C">
      <w:pPr>
        <w:pStyle w:val="PR2"/>
        <w:spacing w:before="240"/>
      </w:pPr>
      <w:r>
        <w:t>Water-retaining perforated dimpled polystyrene core with spun-bonded polyolefin fabric on bottom face and [spun-bonded polyolefin fabric] [copper hydroxide-</w:t>
      </w:r>
      <w:r w:rsidR="00963980">
        <w:t>treated non-woven, needle punched root barrier fabric] on top face; flow rate [</w:t>
      </w:r>
      <w:r w:rsidR="00963980" w:rsidRPr="000D28EB">
        <w:rPr>
          <w:rStyle w:val="IP"/>
        </w:rPr>
        <w:t>18 gpm per foot</w:t>
      </w:r>
      <w:r w:rsidR="00963980" w:rsidRPr="000D28EB">
        <w:rPr>
          <w:rStyle w:val="SI"/>
        </w:rPr>
        <w:t xml:space="preserve"> (224 lpm per m)</w:t>
      </w:r>
      <w:r w:rsidR="00963980">
        <w:t xml:space="preserve"> at </w:t>
      </w:r>
      <w:r w:rsidR="00963980" w:rsidRPr="000D28EB">
        <w:rPr>
          <w:rStyle w:val="IP"/>
        </w:rPr>
        <w:t>1/2 inch</w:t>
      </w:r>
      <w:r w:rsidR="00963980" w:rsidRPr="000D28EB">
        <w:rPr>
          <w:rStyle w:val="SI"/>
        </w:rPr>
        <w:t xml:space="preserve"> (12 mm)</w:t>
      </w:r>
      <w:r w:rsidR="00963980">
        <w:t xml:space="preserve"> thick] [</w:t>
      </w:r>
      <w:r w:rsidR="00963980" w:rsidRPr="000D28EB">
        <w:rPr>
          <w:rStyle w:val="IP"/>
        </w:rPr>
        <w:t>80 gpm per foot</w:t>
      </w:r>
      <w:r w:rsidR="00963980" w:rsidRPr="000D28EB">
        <w:rPr>
          <w:rStyle w:val="SI"/>
        </w:rPr>
        <w:t xml:space="preserve"> (994 lpm per m)</w:t>
      </w:r>
      <w:r w:rsidR="00963980">
        <w:t xml:space="preserve"> at </w:t>
      </w:r>
      <w:r w:rsidR="00963980" w:rsidRPr="000D28EB">
        <w:rPr>
          <w:rStyle w:val="IP"/>
        </w:rPr>
        <w:t>1 inch</w:t>
      </w:r>
      <w:r w:rsidR="00963980" w:rsidRPr="000D28EB">
        <w:rPr>
          <w:rStyle w:val="SI"/>
        </w:rPr>
        <w:t xml:space="preserve"> (25 mm)</w:t>
      </w:r>
      <w:r w:rsidR="00963980">
        <w:t xml:space="preserve"> thick] per ASTM D 4716.</w:t>
      </w:r>
    </w:p>
    <w:p w14:paraId="204673B7" w14:textId="77777777" w:rsidR="00963980" w:rsidRDefault="00963980" w:rsidP="004B1D7C">
      <w:pPr>
        <w:pStyle w:val="PR3"/>
        <w:spacing w:before="240"/>
      </w:pPr>
      <w:r>
        <w:t xml:space="preserve">Basis of Design Product: </w:t>
      </w:r>
      <w:r w:rsidRPr="00B7493A">
        <w:rPr>
          <w:b/>
        </w:rPr>
        <w:t>TREMDrain GS</w:t>
      </w:r>
      <w:r>
        <w:t>.</w:t>
      </w:r>
    </w:p>
    <w:p w14:paraId="49D1F3B2" w14:textId="77777777" w:rsidR="002A2220" w:rsidRPr="002A2220" w:rsidRDefault="002A2220" w:rsidP="002A2220">
      <w:pPr>
        <w:pStyle w:val="ART"/>
      </w:pPr>
      <w:r w:rsidRPr="002A2220">
        <w:t>INSULATION</w:t>
      </w:r>
    </w:p>
    <w:p w14:paraId="167EC0B1" w14:textId="77777777" w:rsidR="002A2220" w:rsidRDefault="002A2220" w:rsidP="002A2220">
      <w:pPr>
        <w:pStyle w:val="CMT"/>
      </w:pPr>
      <w:r>
        <w:t>Specifier: Retain "Insulation, General" Paragraph below if specifying insulation in another Section.</w:t>
      </w:r>
    </w:p>
    <w:p w14:paraId="17B315A7" w14:textId="77777777" w:rsidR="002A2220" w:rsidRDefault="002A2220" w:rsidP="002A2220">
      <w:pPr>
        <w:pStyle w:val="PR1"/>
      </w:pPr>
      <w:r>
        <w:t>Insulation, General: Comply with Section 07 21 00 "Thermal Insulation."</w:t>
      </w:r>
    </w:p>
    <w:p w14:paraId="4C5268DB" w14:textId="77777777" w:rsidR="002A2220" w:rsidRDefault="002A2220" w:rsidP="002A2220">
      <w:pPr>
        <w:pStyle w:val="CMT"/>
      </w:pPr>
      <w:r>
        <w:t>Specifier: Retain "Board Insulation" Paragraph below if board insulation is required over waterproofing and is not specified in another Section. If not indicated on Drawings, insert thickness requirement.</w:t>
      </w:r>
    </w:p>
    <w:p w14:paraId="108D7473" w14:textId="77777777" w:rsidR="002A2220" w:rsidRDefault="002A2220" w:rsidP="002A2220">
      <w:pPr>
        <w:pStyle w:val="PR1"/>
      </w:pPr>
      <w:r>
        <w:t>Board Insulation: Extruded-polystyrene board insulation according to ASTM C 578, square or shiplap edged.</w:t>
      </w:r>
    </w:p>
    <w:p w14:paraId="1DB91FEB" w14:textId="77777777" w:rsidR="002A2220" w:rsidRDefault="002A2220" w:rsidP="002A2220">
      <w:pPr>
        <w:pStyle w:val="CMT"/>
      </w:pPr>
      <w:r>
        <w:t>Specifier: Type IV and Type VI insulations in first two subparagraphs below are usually limited to vertical applications. Type VII and Type V insulations, with higher compressive strengths, are used on plaza decks.</w:t>
      </w:r>
    </w:p>
    <w:p w14:paraId="620A406D" w14:textId="77777777" w:rsidR="002A2220" w:rsidRDefault="002A2220" w:rsidP="002A2220">
      <w:pPr>
        <w:pStyle w:val="PR2"/>
        <w:spacing w:before="240"/>
      </w:pPr>
      <w:r>
        <w:t xml:space="preserve">Type VI, </w:t>
      </w:r>
      <w:r>
        <w:rPr>
          <w:rStyle w:val="IP"/>
        </w:rPr>
        <w:t>40-psi</w:t>
      </w:r>
      <w:r>
        <w:rPr>
          <w:rStyle w:val="SI"/>
        </w:rPr>
        <w:t xml:space="preserve"> (276-kPa)</w:t>
      </w:r>
      <w:r>
        <w:t xml:space="preserve"> minimum compressive strength.</w:t>
      </w:r>
    </w:p>
    <w:p w14:paraId="3E568F6E" w14:textId="77777777" w:rsidR="002A2220" w:rsidRDefault="002A2220" w:rsidP="002A2220">
      <w:pPr>
        <w:pStyle w:val="PR2"/>
      </w:pPr>
      <w:r>
        <w:lastRenderedPageBreak/>
        <w:t xml:space="preserve">Type VII, </w:t>
      </w:r>
      <w:r>
        <w:rPr>
          <w:rStyle w:val="IP"/>
        </w:rPr>
        <w:t>60-psi</w:t>
      </w:r>
      <w:r>
        <w:rPr>
          <w:rStyle w:val="SI"/>
        </w:rPr>
        <w:t xml:space="preserve"> (414-kPa)</w:t>
      </w:r>
      <w:r>
        <w:t xml:space="preserve"> minimum compressive strength.</w:t>
      </w:r>
    </w:p>
    <w:p w14:paraId="19C95624" w14:textId="77777777" w:rsidR="002A2220" w:rsidRDefault="002A2220" w:rsidP="002A2220">
      <w:pPr>
        <w:pStyle w:val="PR2"/>
      </w:pPr>
      <w:r>
        <w:t xml:space="preserve">Type V, </w:t>
      </w:r>
      <w:r>
        <w:rPr>
          <w:rStyle w:val="IP"/>
        </w:rPr>
        <w:t>100-psi</w:t>
      </w:r>
      <w:r>
        <w:rPr>
          <w:rStyle w:val="SI"/>
        </w:rPr>
        <w:t xml:space="preserve"> (690-kPa)</w:t>
      </w:r>
      <w:r>
        <w:t xml:space="preserve"> minimum compressive strength.</w:t>
      </w:r>
    </w:p>
    <w:p w14:paraId="5BFA5B20" w14:textId="77777777" w:rsidR="002A2220" w:rsidRPr="002A2220" w:rsidRDefault="002A2220" w:rsidP="002A2220">
      <w:pPr>
        <w:pStyle w:val="ART"/>
      </w:pPr>
      <w:r w:rsidRPr="002A2220">
        <w:t>INSULATION DRAINAGE PANELS</w:t>
      </w:r>
    </w:p>
    <w:p w14:paraId="2E86AF5F" w14:textId="77777777" w:rsidR="002A2220" w:rsidRDefault="002A2220" w:rsidP="002A2220">
      <w:pPr>
        <w:pStyle w:val="CMT"/>
      </w:pPr>
      <w:r>
        <w:t>Retain "Unfaced, Plaza-Deck, Insulation Drainage Panels" paragraph below if required for horizontal use.</w:t>
      </w:r>
    </w:p>
    <w:p w14:paraId="000293B3" w14:textId="77777777" w:rsidR="002A2220" w:rsidRDefault="002A2220" w:rsidP="002A2220">
      <w:pPr>
        <w:pStyle w:val="PR1"/>
      </w:pPr>
      <w:r>
        <w:t xml:space="preserve">Unfaced, Plaza-Deck, Insulation Drainage Panels: Extruded-polystyrene board insulation, ASTM C 578, Type VII, </w:t>
      </w:r>
      <w:r>
        <w:rPr>
          <w:rStyle w:val="IP"/>
        </w:rPr>
        <w:t>60-psi</w:t>
      </w:r>
      <w:r>
        <w:rPr>
          <w:rStyle w:val="SI"/>
        </w:rPr>
        <w:t xml:space="preserve"> (414-kPa)</w:t>
      </w:r>
      <w:r>
        <w:t xml:space="preserve"> minimum compressive strength; unfaced; with shiplapped or channel edges and with one side having ribbed drainage channels.</w:t>
      </w:r>
    </w:p>
    <w:p w14:paraId="7DE8F8BD" w14:textId="77777777" w:rsidR="002A2220" w:rsidRDefault="002A2220" w:rsidP="002A2220">
      <w:pPr>
        <w:pStyle w:val="CMT"/>
      </w:pPr>
      <w:r>
        <w:t>Retain "Geotextile-Faced, Plaza-Deck, Insulation Drainage Panels" Paragraph below if required for horizontal use.</w:t>
      </w:r>
    </w:p>
    <w:p w14:paraId="6D9B6C23" w14:textId="69EA491E" w:rsidR="002A2220" w:rsidRDefault="002A2220" w:rsidP="002A2220">
      <w:pPr>
        <w:pStyle w:val="PR1"/>
      </w:pPr>
      <w:r>
        <w:t xml:space="preserve">Geotextile-Faced, Plaza-Deck, Insulation Drainage Panels: Extruded-polystyrene board insulation, ASTM C 578, Type VII, </w:t>
      </w:r>
      <w:r>
        <w:rPr>
          <w:rStyle w:val="IP"/>
        </w:rPr>
        <w:t>60-psi</w:t>
      </w:r>
      <w:r>
        <w:rPr>
          <w:rStyle w:val="SI"/>
        </w:rPr>
        <w:t xml:space="preserve"> (414-kPa)</w:t>
      </w:r>
      <w:r>
        <w:t xml:space="preserve"> minimum compressive strength; with tongue-and-groove edges, with one side having grooved drainage channels, and faced with manufacturer's standard, nonwoven-geotextile filter fabric.</w:t>
      </w:r>
    </w:p>
    <w:p w14:paraId="5C03FFE7" w14:textId="667A29E2" w:rsidR="00E40828" w:rsidRDefault="00E40828" w:rsidP="00E40828">
      <w:pPr>
        <w:pStyle w:val="ART"/>
      </w:pPr>
      <w:bookmarkStart w:id="0" w:name="_GoBack"/>
      <w:bookmarkEnd w:id="0"/>
      <w:r>
        <w:t>FLASHING SYSTEM</w:t>
      </w:r>
    </w:p>
    <w:p w14:paraId="66D84FCF" w14:textId="03803B67" w:rsidR="00E40828" w:rsidRPr="00E40828" w:rsidRDefault="00E40828" w:rsidP="00E40828">
      <w:pPr>
        <w:pStyle w:val="PR1"/>
        <w:contextualSpacing/>
        <w:rPr>
          <w:rFonts w:ascii="Arial" w:hAnsi="Arial"/>
        </w:rPr>
      </w:pPr>
      <w:r>
        <w:t>Primer: Two-component, chemically curing methyl methacrylate</w:t>
      </w:r>
    </w:p>
    <w:p w14:paraId="69738813" w14:textId="77777777" w:rsidR="00E40828" w:rsidRPr="00E40828" w:rsidRDefault="00E40828" w:rsidP="00E40828">
      <w:pPr>
        <w:pStyle w:val="PR1"/>
        <w:numPr>
          <w:ilvl w:val="0"/>
          <w:numId w:val="0"/>
        </w:numPr>
        <w:ind w:left="864"/>
        <w:contextualSpacing/>
        <w:rPr>
          <w:rFonts w:ascii="Arial" w:hAnsi="Arial"/>
        </w:rPr>
      </w:pPr>
    </w:p>
    <w:p w14:paraId="0FF37C12" w14:textId="537CD4C9" w:rsidR="00E40828" w:rsidRDefault="00E40828" w:rsidP="00E40828">
      <w:pPr>
        <w:pStyle w:val="PR2"/>
        <w:contextualSpacing/>
      </w:pPr>
      <w:r>
        <w:t xml:space="preserve">Basis of Design Product: </w:t>
      </w:r>
      <w:r w:rsidRPr="00E40828">
        <w:rPr>
          <w:b/>
        </w:rPr>
        <w:t>Tremco PUMA Primer</w:t>
      </w:r>
    </w:p>
    <w:p w14:paraId="74F690EA" w14:textId="015D7F85" w:rsidR="00E40828" w:rsidRPr="00E40828" w:rsidRDefault="00E40828" w:rsidP="00E40828">
      <w:pPr>
        <w:pStyle w:val="PR1"/>
        <w:contextualSpacing/>
        <w:rPr>
          <w:rFonts w:ascii="Arial" w:hAnsi="Arial"/>
        </w:rPr>
      </w:pPr>
      <w:r>
        <w:t>Base Coats: Modified polyurethane methacrylate</w:t>
      </w:r>
    </w:p>
    <w:p w14:paraId="7AF1C996" w14:textId="77777777" w:rsidR="00E40828" w:rsidRDefault="00E40828" w:rsidP="00E40828">
      <w:pPr>
        <w:pStyle w:val="PR1"/>
        <w:numPr>
          <w:ilvl w:val="0"/>
          <w:numId w:val="0"/>
        </w:numPr>
        <w:ind w:left="864"/>
        <w:contextualSpacing/>
        <w:rPr>
          <w:rFonts w:ascii="Arial" w:hAnsi="Arial"/>
        </w:rPr>
      </w:pPr>
    </w:p>
    <w:p w14:paraId="62ACCF25" w14:textId="10FD8013" w:rsidR="00E40828" w:rsidRPr="00E40828" w:rsidRDefault="00E40828" w:rsidP="00E40828">
      <w:pPr>
        <w:pStyle w:val="PR2"/>
        <w:contextualSpacing/>
        <w:rPr>
          <w:b/>
        </w:rPr>
      </w:pPr>
      <w:r>
        <w:t xml:space="preserve">Basis of Design Product: </w:t>
      </w:r>
      <w:r>
        <w:rPr>
          <w:b/>
        </w:rPr>
        <w:t>Tremco PUMA BC R</w:t>
      </w:r>
    </w:p>
    <w:p w14:paraId="7E905DB1" w14:textId="77777777" w:rsidR="00C62BB6" w:rsidRPr="00424BF3" w:rsidRDefault="00C62BB6" w:rsidP="004B1D7C">
      <w:pPr>
        <w:pStyle w:val="PRT"/>
      </w:pPr>
      <w:r w:rsidRPr="00424BF3">
        <w:t>EXECUTION</w:t>
      </w:r>
    </w:p>
    <w:p w14:paraId="03674D8F" w14:textId="77777777" w:rsidR="002C5EFC" w:rsidRPr="00424BF3" w:rsidRDefault="002C5EFC" w:rsidP="004B1D7C">
      <w:pPr>
        <w:pStyle w:val="ART"/>
      </w:pPr>
      <w:r w:rsidRPr="00424BF3">
        <w:t>EXAMINATION</w:t>
      </w:r>
    </w:p>
    <w:p w14:paraId="2D171CF9" w14:textId="77777777" w:rsidR="00037FD6" w:rsidRPr="00037FD6" w:rsidRDefault="00037FD6" w:rsidP="004B1D7C">
      <w:pPr>
        <w:pStyle w:val="PR1"/>
      </w:pPr>
      <w:r w:rsidRPr="00037FD6">
        <w:t xml:space="preserve">Surface Condition:  Before applying </w:t>
      </w:r>
      <w:r w:rsidR="00AF4932">
        <w:t>waterproofing</w:t>
      </w:r>
      <w:r w:rsidRPr="00037FD6">
        <w:t xml:space="preserve"> materials, </w:t>
      </w:r>
      <w:r w:rsidR="00DB4461">
        <w:t xml:space="preserve">examine substrate and conditions to </w:t>
      </w:r>
      <w:r w:rsidRPr="00037FD6">
        <w:t>ensure substrates are fully cured, smooth, clean, dry, and free from high spots, depressions, loose and foreign particles a</w:t>
      </w:r>
      <w:r w:rsidR="00DB4461">
        <w:t>nd other deterrents to adhesion, and conditions comply with manufacturer's written recommendations.</w:t>
      </w:r>
    </w:p>
    <w:p w14:paraId="6ABF54DF" w14:textId="33EB44C7" w:rsidR="00617613" w:rsidRDefault="00617613" w:rsidP="004B1D7C">
      <w:pPr>
        <w:pStyle w:val="PR2"/>
        <w:spacing w:before="240"/>
      </w:pPr>
      <w:r w:rsidRPr="00037FD6">
        <w:t>Verify concrete and masonry surfaces are visibly dry</w:t>
      </w:r>
      <w:r>
        <w:t>,</w:t>
      </w:r>
      <w:r w:rsidRPr="00037FD6">
        <w:t xml:space="preserve"> have cured for time period recommended by </w:t>
      </w:r>
      <w:r w:rsidR="00AF4932">
        <w:t>waterproofing</w:t>
      </w:r>
      <w:r w:rsidRPr="00037FD6">
        <w:t xml:space="preserve"> manufacturer, </w:t>
      </w:r>
      <w:r>
        <w:t xml:space="preserve">and </w:t>
      </w:r>
      <w:r w:rsidRPr="00037FD6">
        <w:t xml:space="preserve">are free from release agents, curing agents, </w:t>
      </w:r>
      <w:r w:rsidR="00C46CB5">
        <w:t xml:space="preserve">laitance, </w:t>
      </w:r>
      <w:r w:rsidRPr="00037FD6">
        <w:t>and other contaminates.</w:t>
      </w:r>
      <w:r>
        <w:t xml:space="preserve"> .</w:t>
      </w:r>
      <w:r w:rsidR="00C46CB5">
        <w:t xml:space="preserve"> Test for </w:t>
      </w:r>
      <w:r w:rsidR="00D82224">
        <w:t xml:space="preserve">waterproofing </w:t>
      </w:r>
      <w:r w:rsidR="00C46CB5">
        <w:t>adhesion per manufacturer's recommended method. Notify Architect of unsatisfactory conditions.</w:t>
      </w:r>
    </w:p>
    <w:p w14:paraId="5C07EF0A" w14:textId="2D040B3D" w:rsidR="008613C5" w:rsidRPr="00037FD6" w:rsidRDefault="008613C5" w:rsidP="004B1D7C">
      <w:pPr>
        <w:pStyle w:val="PR2"/>
        <w:spacing w:before="240"/>
      </w:pPr>
      <w:r>
        <w:t xml:space="preserve">Test for capillary moisture per manufacturer’s recommended method. </w:t>
      </w:r>
    </w:p>
    <w:p w14:paraId="4927D5BD" w14:textId="77777777" w:rsidR="00DB4461" w:rsidRPr="00DB4461" w:rsidRDefault="00037FD6" w:rsidP="004B1D7C">
      <w:pPr>
        <w:pStyle w:val="PR2"/>
      </w:pPr>
      <w:r w:rsidRPr="00037FD6">
        <w:t>Verify masonry joints are filled with mortar and struck flush.</w:t>
      </w:r>
    </w:p>
    <w:p w14:paraId="183F8EA0" w14:textId="77777777" w:rsidR="00DB4461" w:rsidRDefault="00DB4461" w:rsidP="004B1D7C">
      <w:pPr>
        <w:pStyle w:val="PR1"/>
      </w:pPr>
      <w:r>
        <w:t>Proceed with installation only after unsatisfactory conditions have been corrected.</w:t>
      </w:r>
    </w:p>
    <w:p w14:paraId="594F573B" w14:textId="77777777" w:rsidR="00DB4461" w:rsidRDefault="00DB4461" w:rsidP="004B1D7C">
      <w:pPr>
        <w:pStyle w:val="ART"/>
      </w:pPr>
      <w:r>
        <w:t>INTERFACE WITH OTHER WORK</w:t>
      </w:r>
    </w:p>
    <w:p w14:paraId="53D25ABC" w14:textId="77777777" w:rsidR="00DB4461" w:rsidRPr="00DB4461" w:rsidRDefault="00DB4461" w:rsidP="004B1D7C">
      <w:pPr>
        <w:pStyle w:val="PR1"/>
      </w:pPr>
      <w:r w:rsidRPr="00DB4461">
        <w:t xml:space="preserve">Sequencing of Work:  Coordinate sequencing of </w:t>
      </w:r>
      <w:r w:rsidR="00AF4932">
        <w:t>waterproofing</w:t>
      </w:r>
      <w:r w:rsidR="00CA6956">
        <w:t xml:space="preserve"> </w:t>
      </w:r>
      <w:r w:rsidRPr="00DB4461">
        <w:t xml:space="preserve">work with work of other sections that form portions of building envelope </w:t>
      </w:r>
      <w:r w:rsidR="00B7493A">
        <w:t>moisture control</w:t>
      </w:r>
      <w:r w:rsidRPr="00DB4461">
        <w:t xml:space="preserve"> to ensure that flashings and transition mate</w:t>
      </w:r>
      <w:r w:rsidR="00CA6956">
        <w:t>rials can be properly installed and inspected.</w:t>
      </w:r>
    </w:p>
    <w:p w14:paraId="47EFB224" w14:textId="77777777" w:rsidR="00DB4461" w:rsidRPr="00DB4461" w:rsidRDefault="00DB4461" w:rsidP="004B1D7C">
      <w:pPr>
        <w:pStyle w:val="PR1"/>
      </w:pPr>
      <w:r w:rsidRPr="00DB4461">
        <w:lastRenderedPageBreak/>
        <w:t xml:space="preserve">Subsequent Work:  Coordinate </w:t>
      </w:r>
      <w:r w:rsidR="00AF4932">
        <w:t>waterproofing</w:t>
      </w:r>
      <w:r w:rsidR="00CA6956">
        <w:t xml:space="preserve"> </w:t>
      </w:r>
      <w:r w:rsidRPr="00DB4461">
        <w:t xml:space="preserve">work with work of other sections installed subsequent to </w:t>
      </w:r>
      <w:r w:rsidR="00AF4932">
        <w:t>waterproofing</w:t>
      </w:r>
      <w:r w:rsidRPr="00DB4461">
        <w:t xml:space="preserve"> to ensure complete inspection of installed </w:t>
      </w:r>
      <w:r w:rsidR="00AF4932">
        <w:t>waterproofing</w:t>
      </w:r>
      <w:r w:rsidRPr="00DB4461">
        <w:t xml:space="preserve"> and sealing of </w:t>
      </w:r>
      <w:r w:rsidR="00AF4932">
        <w:t>waterproofing</w:t>
      </w:r>
      <w:r w:rsidRPr="00DB4461">
        <w:t xml:space="preserve"> penetrations necessitated by subsequent work.</w:t>
      </w:r>
    </w:p>
    <w:p w14:paraId="5191F2BB" w14:textId="77777777" w:rsidR="00DB4461" w:rsidRDefault="00DB4461" w:rsidP="004B1D7C">
      <w:pPr>
        <w:pStyle w:val="ART"/>
      </w:pPr>
      <w:r>
        <w:t>PREPARATION</w:t>
      </w:r>
    </w:p>
    <w:p w14:paraId="6719E019" w14:textId="77777777" w:rsidR="00DB4461" w:rsidRPr="00DB4461" w:rsidRDefault="00CA6956" w:rsidP="004B1D7C">
      <w:pPr>
        <w:pStyle w:val="PR1"/>
      </w:pPr>
      <w:r>
        <w:t>Clean, p</w:t>
      </w:r>
      <w:r w:rsidR="00DB4461" w:rsidRPr="00DB4461">
        <w:t>repare</w:t>
      </w:r>
      <w:r>
        <w:t>,</w:t>
      </w:r>
      <w:r w:rsidR="00DB4461" w:rsidRPr="00DB4461">
        <w:t xml:space="preserve"> and treat substrate</w:t>
      </w:r>
      <w:r w:rsidR="00C46CB5">
        <w:t>s</w:t>
      </w:r>
      <w:r w:rsidR="00DB4461" w:rsidRPr="00DB4461">
        <w:t xml:space="preserve"> in accordance with </w:t>
      </w:r>
      <w:r w:rsidR="00AF4932">
        <w:t>waterproofing</w:t>
      </w:r>
      <w:r w:rsidR="00DB4461" w:rsidRPr="00DB4461">
        <w:t xml:space="preserve"> manufacturer's written instructions.</w:t>
      </w:r>
    </w:p>
    <w:p w14:paraId="66B71C0F" w14:textId="77777777" w:rsidR="00DB4461" w:rsidRPr="00DB4461" w:rsidRDefault="00DB4461" w:rsidP="004B1D7C">
      <w:pPr>
        <w:pStyle w:val="PR2"/>
        <w:spacing w:before="240"/>
      </w:pPr>
      <w:r w:rsidRPr="00DB4461">
        <w:t>Mask adjacent finished surfaces.</w:t>
      </w:r>
    </w:p>
    <w:p w14:paraId="19BC6AC1" w14:textId="77777777" w:rsidR="00DB4461" w:rsidRPr="00DB4461" w:rsidRDefault="00DB4461" w:rsidP="004B1D7C">
      <w:pPr>
        <w:pStyle w:val="PR2"/>
      </w:pPr>
      <w:r w:rsidRPr="00DB4461">
        <w:t xml:space="preserve">Remove contaminants and film-forming coatings from </w:t>
      </w:r>
      <w:r>
        <w:t>substrates</w:t>
      </w:r>
      <w:r w:rsidRPr="00DB4461">
        <w:t>.</w:t>
      </w:r>
    </w:p>
    <w:p w14:paraId="6C5838E4" w14:textId="77777777" w:rsidR="00DB4461" w:rsidRPr="00DB4461" w:rsidRDefault="00DB4461" w:rsidP="004B1D7C">
      <w:pPr>
        <w:pStyle w:val="PR2"/>
      </w:pPr>
      <w:r w:rsidRPr="00DB4461">
        <w:t>Remove projections and excess materials and fill voids with substrate patching material.</w:t>
      </w:r>
    </w:p>
    <w:p w14:paraId="0F8B674F" w14:textId="77777777" w:rsidR="00DB4461" w:rsidRPr="00B7493A" w:rsidRDefault="00DB4461" w:rsidP="004B1D7C">
      <w:pPr>
        <w:pStyle w:val="PR2"/>
      </w:pPr>
      <w:r w:rsidRPr="00DB4461">
        <w:t>Prepare and treat joints a</w:t>
      </w:r>
      <w:r>
        <w:t>nd cracks in substrate per ASTM </w:t>
      </w:r>
      <w:r w:rsidR="00D82224">
        <w:t>D 4258</w:t>
      </w:r>
      <w:r w:rsidRPr="00DB4461">
        <w:t xml:space="preserve"> and </w:t>
      </w:r>
      <w:r w:rsidR="00AF4932">
        <w:t>waterproofing</w:t>
      </w:r>
      <w:r w:rsidRPr="00DB4461">
        <w:t xml:space="preserve"> manufacturer's written instructions.</w:t>
      </w:r>
    </w:p>
    <w:p w14:paraId="72070B80" w14:textId="77777777" w:rsidR="00B7493A" w:rsidRPr="00B94530" w:rsidRDefault="00B7493A" w:rsidP="004B1D7C">
      <w:pPr>
        <w:pStyle w:val="PR1"/>
      </w:pPr>
      <w:r>
        <w:t xml:space="preserve">Detail Preparation: Prepare non-moving shrinkage cracks, large cracks, construction joints, expansion joints, projections and protrusions, penetrations, drains, and changes in plane in accordance with </w:t>
      </w:r>
      <w:r w:rsidR="00D658C1">
        <w:t>waterproofing</w:t>
      </w:r>
      <w:r>
        <w:t xml:space="preserve"> manufacturer's written instructions and details</w:t>
      </w:r>
      <w:r w:rsidR="003A3AAE">
        <w:t>, using accessory materials specified</w:t>
      </w:r>
      <w:r>
        <w:t>.</w:t>
      </w:r>
    </w:p>
    <w:p w14:paraId="13512A7C" w14:textId="77777777" w:rsidR="00B94530" w:rsidRPr="003A3AAE" w:rsidRDefault="00B94530" w:rsidP="004B1D7C">
      <w:pPr>
        <w:pStyle w:val="PR2"/>
        <w:spacing w:before="240"/>
      </w:pPr>
      <w:r>
        <w:t>Adhere strip</w:t>
      </w:r>
      <w:r w:rsidR="00484F32">
        <w:t>s</w:t>
      </w:r>
      <w:r>
        <w:t xml:space="preserve"> of elastomeric sheet to moving joints and large cracks by embedding in a layer of hot rubberized asphalt and overlay with coat of hot rubberized asphalt.</w:t>
      </w:r>
    </w:p>
    <w:p w14:paraId="2BD789A0" w14:textId="77777777" w:rsidR="003A3AAE" w:rsidRPr="00DB4461" w:rsidRDefault="003A3AAE" w:rsidP="004B1D7C">
      <w:pPr>
        <w:pStyle w:val="PR1"/>
      </w:pPr>
      <w:r>
        <w:t xml:space="preserve">Transitions to Adjacent Materials: Install elastomeric and composite reinforced flashing to </w:t>
      </w:r>
      <w:r w:rsidRPr="00DB4461">
        <w:t xml:space="preserve">form </w:t>
      </w:r>
      <w:r>
        <w:t>c</w:t>
      </w:r>
      <w:r w:rsidRPr="00DB4461">
        <w:t xml:space="preserve">onnect and seal </w:t>
      </w:r>
      <w:r>
        <w:t>waterproofing</w:t>
      </w:r>
      <w:r w:rsidRPr="00DB4461">
        <w:t xml:space="preserve"> material to adjacent components of building </w:t>
      </w:r>
      <w:r>
        <w:t>waterproofing</w:t>
      </w:r>
      <w:r w:rsidRPr="00DB4461">
        <w:t xml:space="preserve"> system, including, but not limited to, roofing system </w:t>
      </w:r>
      <w:r>
        <w:t>waterproofing</w:t>
      </w:r>
      <w:r w:rsidRPr="00DB4461">
        <w:t xml:space="preserve">, exterior </w:t>
      </w:r>
      <w:r>
        <w:t>fenestration</w:t>
      </w:r>
      <w:r w:rsidRPr="00DB4461">
        <w:t xml:space="preserve"> systems, door framing, and other openings</w:t>
      </w:r>
    </w:p>
    <w:p w14:paraId="06C789E8" w14:textId="77777777" w:rsidR="00A92AB3" w:rsidRPr="00B94530" w:rsidRDefault="00A92AB3" w:rsidP="004B1D7C">
      <w:pPr>
        <w:pStyle w:val="PR2"/>
        <w:spacing w:before="240"/>
      </w:pPr>
      <w:r w:rsidRPr="00DB4461">
        <w:t>Seal t</w:t>
      </w:r>
      <w:r>
        <w:t>op of through-wall flashings to</w:t>
      </w:r>
      <w:r w:rsidRPr="00DB4461">
        <w:t xml:space="preserve"> </w:t>
      </w:r>
      <w:r>
        <w:t>waterproofing</w:t>
      </w:r>
      <w:r w:rsidRPr="00DB4461">
        <w:t xml:space="preserve"> with continuous transition strip</w:t>
      </w:r>
      <w:r>
        <w:t>s</w:t>
      </w:r>
      <w:r w:rsidRPr="00DB4461">
        <w:t xml:space="preserve"> of type recommended by </w:t>
      </w:r>
      <w:r>
        <w:t>waterproofing</w:t>
      </w:r>
      <w:r w:rsidRPr="00DB4461">
        <w:t xml:space="preserve"> manufacturer for </w:t>
      </w:r>
      <w:r w:rsidR="00B94530">
        <w:t>application</w:t>
      </w:r>
      <w:r w:rsidRPr="00DB4461">
        <w:t>.</w:t>
      </w:r>
    </w:p>
    <w:p w14:paraId="30024766" w14:textId="77777777" w:rsidR="00B94530" w:rsidRDefault="00B94530" w:rsidP="004B1D7C">
      <w:pPr>
        <w:pStyle w:val="PR2"/>
      </w:pPr>
      <w:r>
        <w:t>Install elastomeric sheets at terminations of waterproofing membrane according to manufacturer's written instructions.</w:t>
      </w:r>
    </w:p>
    <w:p w14:paraId="6279DDC8" w14:textId="78DD0298" w:rsidR="00B94530" w:rsidRDefault="00B94530" w:rsidP="004B1D7C">
      <w:pPr>
        <w:pStyle w:val="PR2"/>
      </w:pPr>
      <w:r>
        <w:t>Install termination bars and mechanically fasten to top of elastomeric flashing sheet at terminations and perimeter of waterproofing.</w:t>
      </w:r>
    </w:p>
    <w:p w14:paraId="7CF36F07" w14:textId="77777777" w:rsidR="008F2F08" w:rsidRDefault="008F2F08" w:rsidP="008F2F08">
      <w:pPr>
        <w:pStyle w:val="ART"/>
        <w:jc w:val="left"/>
      </w:pPr>
      <w:r>
        <w:t>FLASHING INSTALLATION</w:t>
      </w:r>
    </w:p>
    <w:p w14:paraId="51B96925" w14:textId="3289D79E" w:rsidR="008F2F08" w:rsidRDefault="008F2F08" w:rsidP="008F2F08">
      <w:pPr>
        <w:pStyle w:val="PR1"/>
      </w:pPr>
      <w:r>
        <w:t>General:</w:t>
      </w:r>
      <w:r w:rsidR="00ED6A74">
        <w:t xml:space="preserve"> Apply flashing material within manufacturer’s recommended application temperature ranges. </w:t>
      </w:r>
    </w:p>
    <w:p w14:paraId="34140A34" w14:textId="330920E2" w:rsidR="00ED6A74" w:rsidRDefault="00ED6A74" w:rsidP="00ED6A74">
      <w:pPr>
        <w:pStyle w:val="PR1"/>
      </w:pPr>
      <w:r>
        <w:t>Primer: Apply primer to substrates at required rate, using roller or brush. Allow to dry. Reprime areas if required by manufacturer’s written instructions.</w:t>
      </w:r>
    </w:p>
    <w:p w14:paraId="003F4D3B" w14:textId="20EFCE6B" w:rsidR="00ED6A74" w:rsidRPr="00ED6A74" w:rsidRDefault="00ED6A74" w:rsidP="00ED6A74">
      <w:pPr>
        <w:pStyle w:val="PR1"/>
      </w:pPr>
      <w:r>
        <w:t xml:space="preserve">Flashing: </w:t>
      </w:r>
      <w:r w:rsidRPr="00ED6A74">
        <w:t>Apply a cant of Tremco PUMA BC T 1" (2.5 cm) wide at the juncture of all horizontal and vertical surfaces (such as curbs, wall sections, columns or penetrations through the deck). Tool Tremco PUMA BC T to form a 45° cant. Use sufficient pressure to force out any trapped air and to assure complete wetting of the surface. Remove excess material from the deck or wall surface. Apply a strip of tape (masking tape or duct tape) to the vertical sections, 2 to 3" above the Tremco PUMA BC T cant to provide a neat termination of Tremco PUMA BC R. Apply Tremco PUMA Primer over the Tremco PUMA BC T cant before applying coating.</w:t>
      </w:r>
    </w:p>
    <w:p w14:paraId="6D219E7D" w14:textId="6F34162C" w:rsidR="00ED6A74" w:rsidRDefault="00ED6A74" w:rsidP="00ED6A74">
      <w:pPr>
        <w:pStyle w:val="PR1"/>
      </w:pPr>
      <w:r w:rsidRPr="00ED6A74">
        <w:lastRenderedPageBreak/>
        <w:t>Penetrations: For penetrations, apply Tremco PUMA Primer over the cant, up the penetration to 1” below the top of the projected overburden. Allow primer to cure. Apply the Tremco PUMA BC R mixture using a medium-nap roller to achieve a minimum thickness of 60 mils over the primed pentration, over the cant, and extended minimum of 12 inches onto the horizontal plane. Spiked rollers are not required for change in plane.</w:t>
      </w:r>
    </w:p>
    <w:p w14:paraId="783E37AA" w14:textId="77777777" w:rsidR="008C086A" w:rsidRDefault="00D658C1" w:rsidP="004B1D7C">
      <w:pPr>
        <w:pStyle w:val="ART"/>
      </w:pPr>
      <w:r>
        <w:t>WATERPROOFING</w:t>
      </w:r>
      <w:r w:rsidR="008C086A">
        <w:t xml:space="preserve"> INSTALLATION</w:t>
      </w:r>
    </w:p>
    <w:p w14:paraId="05EA7830" w14:textId="59F098B5" w:rsidR="008C086A" w:rsidRDefault="008C086A" w:rsidP="004B1D7C">
      <w:pPr>
        <w:pStyle w:val="PR1"/>
      </w:pPr>
      <w:r>
        <w:t xml:space="preserve">General: Apply </w:t>
      </w:r>
      <w:r w:rsidR="003A3AAE">
        <w:t>waterproofing</w:t>
      </w:r>
      <w:r>
        <w:t xml:space="preserve"> material to form a seal with strips and transition strips and to achieve a continuous </w:t>
      </w:r>
      <w:r w:rsidR="00AF4932">
        <w:t>waterproofing</w:t>
      </w:r>
      <w:r>
        <w:t xml:space="preserve"> according to </w:t>
      </w:r>
      <w:r w:rsidR="00B96250">
        <w:t>waterproofing</w:t>
      </w:r>
      <w:r>
        <w:t xml:space="preserve"> manufacturer's written instructions. Apply </w:t>
      </w:r>
      <w:r w:rsidR="00844BF5">
        <w:t xml:space="preserve">waterproofing </w:t>
      </w:r>
      <w:r>
        <w:t>material within manufacturer's recommended application temperature ranges.</w:t>
      </w:r>
    </w:p>
    <w:p w14:paraId="0F116DA2" w14:textId="6A8D02C6" w:rsidR="00617613" w:rsidRDefault="00617613" w:rsidP="004B1D7C">
      <w:pPr>
        <w:pStyle w:val="PR1"/>
      </w:pPr>
      <w:r>
        <w:t xml:space="preserve">Primer: Apply primer </w:t>
      </w:r>
      <w:r w:rsidR="00A92AB3">
        <w:t xml:space="preserve">to substrates at required rate, using roller, brush, or airless spray. Allow to dry. </w:t>
      </w:r>
      <w:r>
        <w:t>Reprime area</w:t>
      </w:r>
      <w:r w:rsidR="00B96250">
        <w:t>s if required by manufacturer’s written instructions.</w:t>
      </w:r>
    </w:p>
    <w:p w14:paraId="2AA78910" w14:textId="77777777" w:rsidR="00B94530" w:rsidRDefault="00B94530" w:rsidP="004B1D7C">
      <w:pPr>
        <w:pStyle w:val="PR1"/>
      </w:pPr>
      <w:r>
        <w:t>Heat and apply rubberized asphalt according to manufacturer's written instructions. Heat rubberized asphalt in an oil- or air-jacketed melter with mechanical agitator specifically designed for heating rubberized asphalt.</w:t>
      </w:r>
    </w:p>
    <w:p w14:paraId="784200E7" w14:textId="77777777" w:rsidR="00B94530" w:rsidRDefault="00B94530" w:rsidP="004B1D7C">
      <w:pPr>
        <w:pStyle w:val="CMT"/>
      </w:pPr>
      <w:r>
        <w:t>Specifier: Retain first paragraph below if appropriate to scope of Project.</w:t>
      </w:r>
    </w:p>
    <w:p w14:paraId="172992CF" w14:textId="77777777" w:rsidR="00B94530" w:rsidRDefault="00B94530" w:rsidP="004B1D7C">
      <w:pPr>
        <w:pStyle w:val="PR1"/>
      </w:pPr>
      <w:r>
        <w:t>Start application with manufacturer's authorized representative present.</w:t>
      </w:r>
    </w:p>
    <w:p w14:paraId="30F1D077" w14:textId="77777777" w:rsidR="00452A97" w:rsidRPr="00C46CB5" w:rsidRDefault="00C46CB5" w:rsidP="004B1D7C">
      <w:pPr>
        <w:pStyle w:val="PR1"/>
      </w:pPr>
      <w:r>
        <w:t>Hot Fluid-Applied Rubberized Asphalt</w:t>
      </w:r>
      <w:r w:rsidR="00452A97">
        <w:t xml:space="preserve"> </w:t>
      </w:r>
      <w:r w:rsidR="00AF4932">
        <w:t>Waterproofing</w:t>
      </w:r>
      <w:r w:rsidR="00894AEF">
        <w:t>, Reinforced</w:t>
      </w:r>
      <w:r w:rsidR="00452A97">
        <w:t xml:space="preserve">: </w:t>
      </w:r>
      <w:r>
        <w:t xml:space="preserve">Apply waterproofing in </w:t>
      </w:r>
      <w:r w:rsidR="00484F32">
        <w:t>total</w:t>
      </w:r>
      <w:r w:rsidR="00452A97">
        <w:t xml:space="preserve"> </w:t>
      </w:r>
      <w:r>
        <w:t>wet</w:t>
      </w:r>
      <w:r w:rsidR="00452A97" w:rsidRPr="00AE5310">
        <w:t xml:space="preserve"> film thickness recommended in writing by </w:t>
      </w:r>
      <w:r>
        <w:t>waterproofing manufacturer</w:t>
      </w:r>
      <w:r w:rsidR="00452A97" w:rsidRPr="00AE5310">
        <w:t xml:space="preserve">, but not less than </w:t>
      </w:r>
      <w:r>
        <w:rPr>
          <w:rStyle w:val="IP"/>
        </w:rPr>
        <w:t>215</w:t>
      </w:r>
      <w:r w:rsidR="00617613">
        <w:rPr>
          <w:rStyle w:val="IP"/>
        </w:rPr>
        <w:noBreakHyphen/>
      </w:r>
      <w:r w:rsidR="00452A97" w:rsidRPr="00AE5310">
        <w:rPr>
          <w:rStyle w:val="IP"/>
        </w:rPr>
        <w:t>mil</w:t>
      </w:r>
      <w:r>
        <w:rPr>
          <w:rStyle w:val="SI"/>
        </w:rPr>
        <w:t xml:space="preserve"> (</w:t>
      </w:r>
      <w:r w:rsidR="000D28EB">
        <w:rPr>
          <w:rStyle w:val="SI"/>
        </w:rPr>
        <w:t>5.</w:t>
      </w:r>
      <w:r w:rsidR="002A2220">
        <w:rPr>
          <w:rStyle w:val="SI"/>
        </w:rPr>
        <w:t>5</w:t>
      </w:r>
      <w:r w:rsidR="00617613">
        <w:rPr>
          <w:rStyle w:val="SI"/>
        </w:rPr>
        <w:noBreakHyphen/>
      </w:r>
      <w:r w:rsidR="00452A97" w:rsidRPr="00AE5310">
        <w:rPr>
          <w:rStyle w:val="SI"/>
        </w:rPr>
        <w:t>mm)</w:t>
      </w:r>
      <w:r w:rsidR="00452A97" w:rsidRPr="00AE5310">
        <w:t xml:space="preserve"> </w:t>
      </w:r>
      <w:r>
        <w:t>wet</w:t>
      </w:r>
      <w:r w:rsidR="00452A97" w:rsidRPr="00AE5310">
        <w:t xml:space="preserve"> film thickness</w:t>
      </w:r>
      <w:r w:rsidR="00452A97">
        <w:t xml:space="preserve">, applied in </w:t>
      </w:r>
      <w:r>
        <w:t>two</w:t>
      </w:r>
      <w:r w:rsidR="00452A97" w:rsidRPr="00AE5310">
        <w:t xml:space="preserve"> or more equal coats</w:t>
      </w:r>
      <w:r w:rsidR="00894AEF">
        <w:t xml:space="preserve"> applied using methods recommended by waterproofing manufacturer</w:t>
      </w:r>
      <w:r>
        <w:t>, as follows:</w:t>
      </w:r>
    </w:p>
    <w:p w14:paraId="47D720B9" w14:textId="77777777" w:rsidR="00C46CB5" w:rsidRDefault="00C46CB5" w:rsidP="004B1D7C">
      <w:pPr>
        <w:pStyle w:val="PR2"/>
        <w:spacing w:before="240"/>
      </w:pPr>
      <w:r>
        <w:t xml:space="preserve">Apply first coat at </w:t>
      </w:r>
      <w:r w:rsidR="000D28EB">
        <w:t xml:space="preserve">minimum thickness of </w:t>
      </w:r>
      <w:r w:rsidR="000D28EB" w:rsidRPr="000D28EB">
        <w:rPr>
          <w:rStyle w:val="IP"/>
        </w:rPr>
        <w:t>90 mils</w:t>
      </w:r>
      <w:r w:rsidR="000D28EB" w:rsidRPr="000D28EB">
        <w:rPr>
          <w:rStyle w:val="SI"/>
        </w:rPr>
        <w:t xml:space="preserve"> (2.3</w:t>
      </w:r>
      <w:r w:rsidRPr="000D28EB">
        <w:rPr>
          <w:rStyle w:val="SI"/>
        </w:rPr>
        <w:t xml:space="preserve"> mm)</w:t>
      </w:r>
      <w:r>
        <w:t>.</w:t>
      </w:r>
    </w:p>
    <w:p w14:paraId="230F3B97" w14:textId="77777777" w:rsidR="00C46CB5" w:rsidRDefault="00C46CB5" w:rsidP="004B1D7C">
      <w:pPr>
        <w:pStyle w:val="PR2"/>
      </w:pPr>
      <w:r>
        <w:t>Thoroughly embed reinforcing fabric in first coat while still liquid, with slight overlap of fabric edges.</w:t>
      </w:r>
    </w:p>
    <w:p w14:paraId="1A6DD64A" w14:textId="77777777" w:rsidR="00C46CB5" w:rsidRDefault="00C46CB5" w:rsidP="004B1D7C">
      <w:pPr>
        <w:pStyle w:val="PR2"/>
      </w:pPr>
      <w:r>
        <w:t xml:space="preserve">Apply second coat at </w:t>
      </w:r>
      <w:r w:rsidR="00894AEF">
        <w:t xml:space="preserve">not less than </w:t>
      </w:r>
      <w:r w:rsidR="00894AEF" w:rsidRPr="000D28EB">
        <w:rPr>
          <w:rStyle w:val="IP"/>
        </w:rPr>
        <w:t>125 mils</w:t>
      </w:r>
      <w:r w:rsidR="00894AEF" w:rsidRPr="000D28EB">
        <w:rPr>
          <w:rStyle w:val="SI"/>
        </w:rPr>
        <w:t xml:space="preserve"> (</w:t>
      </w:r>
      <w:r w:rsidR="000D28EB" w:rsidRPr="000D28EB">
        <w:rPr>
          <w:rStyle w:val="SI"/>
        </w:rPr>
        <w:t>3.</w:t>
      </w:r>
      <w:r w:rsidR="002A2220">
        <w:rPr>
          <w:rStyle w:val="SI"/>
        </w:rPr>
        <w:t>2</w:t>
      </w:r>
      <w:r w:rsidR="00894AEF" w:rsidRPr="000D28EB">
        <w:rPr>
          <w:rStyle w:val="SI"/>
        </w:rPr>
        <w:t xml:space="preserve"> mm)</w:t>
      </w:r>
      <w:r w:rsidR="00894AEF">
        <w:t xml:space="preserve"> and as r</w:t>
      </w:r>
      <w:r>
        <w:t xml:space="preserve">equired to achieve total thickness of </w:t>
      </w:r>
      <w:r w:rsidR="00894AEF">
        <w:t xml:space="preserve">not less than </w:t>
      </w:r>
      <w:r w:rsidR="00894AEF" w:rsidRPr="000D28EB">
        <w:rPr>
          <w:rStyle w:val="IP"/>
        </w:rPr>
        <w:t>215 mils</w:t>
      </w:r>
      <w:r w:rsidR="00894AEF" w:rsidRPr="000D28EB">
        <w:rPr>
          <w:rStyle w:val="SI"/>
        </w:rPr>
        <w:t xml:space="preserve"> (</w:t>
      </w:r>
      <w:r w:rsidR="000D28EB" w:rsidRPr="000D28EB">
        <w:rPr>
          <w:rStyle w:val="SI"/>
        </w:rPr>
        <w:t>5.</w:t>
      </w:r>
      <w:r w:rsidR="002A2220">
        <w:rPr>
          <w:rStyle w:val="SI"/>
        </w:rPr>
        <w:t>5</w:t>
      </w:r>
      <w:r w:rsidR="00894AEF" w:rsidRPr="000D28EB">
        <w:rPr>
          <w:rStyle w:val="SI"/>
        </w:rPr>
        <w:t xml:space="preserve"> mm)</w:t>
      </w:r>
      <w:r>
        <w:t>.</w:t>
      </w:r>
    </w:p>
    <w:p w14:paraId="02C2A4D6" w14:textId="77777777" w:rsidR="002A2220" w:rsidRDefault="002A2220" w:rsidP="002A2220">
      <w:pPr>
        <w:pStyle w:val="PR1"/>
      </w:pPr>
      <w:r>
        <w:t xml:space="preserve">Terminations: Install terminations of waterproofing membrane in accordance with ASTM C 898 and ASTM C 1471, as applicable to application, at not less than minimum height recommended by waterproofing manufacturer. Overlap waterproofing on to intersecting construction a minimum of </w:t>
      </w:r>
      <w:r>
        <w:rPr>
          <w:rStyle w:val="IP"/>
        </w:rPr>
        <w:t>24 inches</w:t>
      </w:r>
      <w:r>
        <w:rPr>
          <w:rStyle w:val="SI"/>
        </w:rPr>
        <w:t xml:space="preserve"> (600 mm)</w:t>
      </w:r>
      <w:r>
        <w:t>.</w:t>
      </w:r>
    </w:p>
    <w:p w14:paraId="003A51F4" w14:textId="77777777" w:rsidR="00617613" w:rsidRDefault="00617613" w:rsidP="004B1D7C">
      <w:pPr>
        <w:pStyle w:val="PR1"/>
      </w:pPr>
      <w:r>
        <w:t xml:space="preserve">Do not cover </w:t>
      </w:r>
      <w:r w:rsidR="00AF4932">
        <w:t>waterproofing</w:t>
      </w:r>
      <w:r>
        <w:t xml:space="preserve"> until it has been tested and inspected by Owner's testing agency.</w:t>
      </w:r>
    </w:p>
    <w:p w14:paraId="5866B790" w14:textId="77777777" w:rsidR="00617613" w:rsidRPr="00894AEF" w:rsidRDefault="00617613" w:rsidP="004B1D7C">
      <w:pPr>
        <w:pStyle w:val="PR1"/>
      </w:pPr>
      <w:r>
        <w:t xml:space="preserve">Correct deficiencies in or remove </w:t>
      </w:r>
      <w:r w:rsidR="00AF4932">
        <w:t>waterproofing</w:t>
      </w:r>
      <w:r>
        <w:t xml:space="preserve"> that does not comply with requirements; repair substrates and reapply </w:t>
      </w:r>
      <w:r w:rsidR="00D82224">
        <w:t>waterproofing</w:t>
      </w:r>
      <w:r>
        <w:t xml:space="preserve"> components.</w:t>
      </w:r>
    </w:p>
    <w:p w14:paraId="779CE971" w14:textId="77777777" w:rsidR="00D82224" w:rsidRPr="00D82224" w:rsidRDefault="00D82224" w:rsidP="004B1D7C">
      <w:pPr>
        <w:pStyle w:val="ART"/>
      </w:pPr>
      <w:r>
        <w:t>PROTECTION INSTALLATION</w:t>
      </w:r>
    </w:p>
    <w:p w14:paraId="59B497B3" w14:textId="77777777" w:rsidR="00D82224" w:rsidRPr="00D82224" w:rsidRDefault="00D82224" w:rsidP="004B1D7C">
      <w:pPr>
        <w:pStyle w:val="PR1"/>
      </w:pPr>
      <w:r>
        <w:t>Protection Course:</w:t>
      </w:r>
      <w:r w:rsidR="00894AEF">
        <w:t xml:space="preserve"> Cover waterproofing with protection course prior to backfilling or subjecting installation to traffic. Overlap joints.</w:t>
      </w:r>
    </w:p>
    <w:p w14:paraId="002C8D6A" w14:textId="77777777" w:rsidR="00D82224" w:rsidRPr="002A2220" w:rsidRDefault="00D82224" w:rsidP="004B1D7C">
      <w:pPr>
        <w:pStyle w:val="PR1"/>
      </w:pPr>
      <w:r>
        <w:t xml:space="preserve">Drainage Panel: </w:t>
      </w:r>
      <w:r w:rsidR="00894AEF">
        <w:t>Place and secure drainage panels using methods that do not penetrate waterproofing. Face geotextile away from deck substrate. Lap edges and ends of geotextile.</w:t>
      </w:r>
    </w:p>
    <w:p w14:paraId="4839D7C0" w14:textId="77777777" w:rsidR="002A2220" w:rsidRDefault="002A2220" w:rsidP="002A2220">
      <w:pPr>
        <w:pStyle w:val="PR1"/>
      </w:pPr>
      <w:r>
        <w:lastRenderedPageBreak/>
        <w:t xml:space="preserve">Insulation: Install one or more layers of board insulation as required, staggering joints. Fit within </w:t>
      </w:r>
      <w:r>
        <w:rPr>
          <w:rStyle w:val="IP"/>
        </w:rPr>
        <w:t>1/2 inch</w:t>
      </w:r>
      <w:r>
        <w:rPr>
          <w:rStyle w:val="SI"/>
        </w:rPr>
        <w:t xml:space="preserve"> (12 mm)</w:t>
      </w:r>
      <w:r>
        <w:t xml:space="preserve"> of projections and penetrations.</w:t>
      </w:r>
    </w:p>
    <w:p w14:paraId="6E16BC16" w14:textId="3EB064A2" w:rsidR="002A2220" w:rsidRDefault="002A2220" w:rsidP="002A2220">
      <w:pPr>
        <w:pStyle w:val="PR2"/>
        <w:spacing w:before="240"/>
      </w:pPr>
      <w:r>
        <w:t xml:space="preserve">On vertical surfaces, set insulation units into rubberized asphalt according to </w:t>
      </w:r>
      <w:r w:rsidR="00B96250">
        <w:t xml:space="preserve">insulation </w:t>
      </w:r>
      <w:r>
        <w:t>manufacturer's written instructions.</w:t>
      </w:r>
    </w:p>
    <w:p w14:paraId="793A9053" w14:textId="549CA3CD" w:rsidR="002A2220" w:rsidRDefault="002A2220" w:rsidP="002A2220">
      <w:pPr>
        <w:pStyle w:val="PR2"/>
      </w:pPr>
      <w:r>
        <w:t xml:space="preserve">On horizontal surfaces, loosely lay insulation units according to </w:t>
      </w:r>
      <w:r w:rsidR="00B96250">
        <w:t xml:space="preserve">insulation </w:t>
      </w:r>
      <w:r>
        <w:t>manufacturer's written instructions. Stagger end joints and tightly abut insulation units.</w:t>
      </w:r>
    </w:p>
    <w:p w14:paraId="409A29C3" w14:textId="289D279A" w:rsidR="00E40828" w:rsidRPr="00E40828" w:rsidRDefault="00E40828" w:rsidP="00E40828">
      <w:pPr>
        <w:pStyle w:val="ART"/>
        <w:numPr>
          <w:ilvl w:val="0"/>
          <w:numId w:val="0"/>
        </w:numPr>
      </w:pPr>
    </w:p>
    <w:p w14:paraId="56BFB590" w14:textId="77777777" w:rsidR="002C5EFC" w:rsidRPr="00424BF3" w:rsidRDefault="002C5EFC" w:rsidP="004B1D7C">
      <w:pPr>
        <w:pStyle w:val="ART"/>
      </w:pPr>
      <w:r w:rsidRPr="00424BF3">
        <w:t>FIELD QUALITY CONTROL</w:t>
      </w:r>
    </w:p>
    <w:p w14:paraId="13A5476E" w14:textId="77777777" w:rsidR="00452A97" w:rsidRPr="004D4385" w:rsidRDefault="004D4385" w:rsidP="004B1D7C">
      <w:pPr>
        <w:pStyle w:val="PR1"/>
      </w:pPr>
      <w:r>
        <w:t>Contractor's Inspector</w:t>
      </w:r>
      <w:r w:rsidR="00452A97">
        <w:t xml:space="preserve">:  </w:t>
      </w:r>
      <w:r w:rsidR="00452A97" w:rsidRPr="00452A97">
        <w:t>Contractor shall</w:t>
      </w:r>
      <w:r w:rsidR="00452A97">
        <w:t xml:space="preserve"> engage </w:t>
      </w:r>
      <w:r>
        <w:t>manufacturer's</w:t>
      </w:r>
      <w:r w:rsidR="00452A97">
        <w:t xml:space="preserve"> qualified Inspector </w:t>
      </w:r>
      <w:r>
        <w:t xml:space="preserve">full-time during the Work </w:t>
      </w:r>
      <w:r w:rsidR="00452A97">
        <w:t xml:space="preserve">to perform tests and inspections, including documenting of </w:t>
      </w:r>
      <w:r w:rsidR="00AF4932">
        <w:t>waterproofing</w:t>
      </w:r>
      <w:r w:rsidR="00452A97">
        <w:t xml:space="preserve"> prior to concealment.</w:t>
      </w:r>
    </w:p>
    <w:p w14:paraId="46B212F0" w14:textId="77777777" w:rsidR="004D4385" w:rsidRDefault="004D4385" w:rsidP="004B1D7C">
      <w:pPr>
        <w:pStyle w:val="PR2"/>
        <w:spacing w:before="240"/>
      </w:pPr>
      <w:r>
        <w:t xml:space="preserve">Contractor's Inspector shall measure membrane thickness with pin tester at least once for every </w:t>
      </w:r>
      <w:r w:rsidRPr="000D28EB">
        <w:rPr>
          <w:rStyle w:val="IP"/>
        </w:rPr>
        <w:t>100 sq. ft.</w:t>
      </w:r>
      <w:r w:rsidRPr="000D28EB">
        <w:rPr>
          <w:rStyle w:val="SI"/>
        </w:rPr>
        <w:t xml:space="preserve"> (10 sq. m)</w:t>
      </w:r>
      <w:r>
        <w:t>.</w:t>
      </w:r>
    </w:p>
    <w:p w14:paraId="388D6212" w14:textId="77777777" w:rsidR="004F1231" w:rsidRDefault="004F1231" w:rsidP="004F1231">
      <w:pPr>
        <w:pStyle w:val="PR2"/>
        <w:outlineLvl w:val="9"/>
      </w:pPr>
      <w:r>
        <w:t>Provide written report of tests and inspections.</w:t>
      </w:r>
    </w:p>
    <w:p w14:paraId="22F8210F" w14:textId="77777777" w:rsidR="006024F7" w:rsidRDefault="006024F7" w:rsidP="006024F7">
      <w:pPr>
        <w:pStyle w:val="CMT"/>
      </w:pPr>
      <w:r>
        <w:t>Retain "Testing Agency" Paragraph below if applicable to Project, and edit to identify party retaining independent agency to perform tests and inspections.</w:t>
      </w:r>
    </w:p>
    <w:p w14:paraId="24191218" w14:textId="77777777" w:rsidR="006024F7" w:rsidRDefault="006024F7" w:rsidP="006024F7">
      <w:pPr>
        <w:pStyle w:val="PR1"/>
      </w:pPr>
      <w:r w:rsidRPr="00E074B6">
        <w:t>Testing Agency</w:t>
      </w:r>
      <w:r w:rsidRPr="00960676">
        <w:t>: [Owner will engage] [Engage]</w:t>
      </w:r>
      <w:r w:rsidRPr="00E074B6">
        <w:t xml:space="preserve"> a qualified testing agency to inspect substrate</w:t>
      </w:r>
      <w:r>
        <w:t xml:space="preserve"> conditions, surface preparation, waterproofing application, protection, and drainage components, and to furnish reports to Architect.</w:t>
      </w:r>
    </w:p>
    <w:p w14:paraId="70D7EDCB" w14:textId="77777777" w:rsidR="006024F7" w:rsidRDefault="006024F7" w:rsidP="006024F7">
      <w:pPr>
        <w:pStyle w:val="PR2"/>
        <w:spacing w:before="240"/>
      </w:pPr>
      <w:r>
        <w:t>Testing includes EVFM inspection prior to concealing waterproof membrane as specified in Section 07 72 73 "Membrane Leak Detection System."</w:t>
      </w:r>
    </w:p>
    <w:p w14:paraId="26CA851A" w14:textId="77777777" w:rsidR="00CA6956" w:rsidRPr="00452A97" w:rsidRDefault="00CA6956" w:rsidP="004B1D7C">
      <w:pPr>
        <w:pStyle w:val="PR1"/>
      </w:pPr>
      <w:r>
        <w:t xml:space="preserve">Coordination of Testing: </w:t>
      </w:r>
      <w:r w:rsidRPr="00452A97">
        <w:t xml:space="preserve">Cooperate with testing agency.  Allow access to work areas and staging.  Notify </w:t>
      </w:r>
      <w:r>
        <w:t>testing agency</w:t>
      </w:r>
      <w:r w:rsidRPr="00452A97">
        <w:t xml:space="preserve"> in writing of schedule for Work of this Section to allow sufficient time for testing and inspection. </w:t>
      </w:r>
    </w:p>
    <w:p w14:paraId="4260EFC4" w14:textId="77777777" w:rsidR="00CA6956" w:rsidRPr="00452A97" w:rsidRDefault="00CA6956" w:rsidP="004B1D7C">
      <w:pPr>
        <w:pStyle w:val="PR2"/>
        <w:spacing w:before="240"/>
      </w:pPr>
      <w:r w:rsidRPr="00452A97">
        <w:t xml:space="preserve">Do not cover Work until testing and inspection is </w:t>
      </w:r>
      <w:r>
        <w:t xml:space="preserve">completed and </w:t>
      </w:r>
      <w:r w:rsidRPr="00452A97">
        <w:t xml:space="preserve">accepted. </w:t>
      </w:r>
    </w:p>
    <w:p w14:paraId="1BDB0A52" w14:textId="77777777" w:rsidR="00452A97" w:rsidRPr="0055613C" w:rsidRDefault="00CA6956" w:rsidP="004B1D7C">
      <w:pPr>
        <w:pStyle w:val="PR1"/>
      </w:pPr>
      <w:r>
        <w:t xml:space="preserve">Reporting:  </w:t>
      </w:r>
      <w:r w:rsidR="00452A97" w:rsidRPr="0055613C">
        <w:t>Forward written inspection reports to the Architect within 10 working days of the inspection and test being performed.</w:t>
      </w:r>
    </w:p>
    <w:p w14:paraId="3D27B6A5" w14:textId="77777777" w:rsidR="00CA6956" w:rsidRDefault="00CA6956" w:rsidP="004B1D7C">
      <w:pPr>
        <w:pStyle w:val="PR1"/>
      </w:pPr>
      <w:r>
        <w:t xml:space="preserve">Correction:  </w:t>
      </w:r>
      <w:r w:rsidRPr="008C086A">
        <w:t>Correct deficient applications not passing tests and inspections, make necessary repairs, and retest as required to demonstrate compliance with requirements.</w:t>
      </w:r>
    </w:p>
    <w:p w14:paraId="37969D07" w14:textId="77777777" w:rsidR="00CA6956" w:rsidRDefault="00CA6956" w:rsidP="004B1D7C">
      <w:pPr>
        <w:pStyle w:val="ART"/>
      </w:pPr>
      <w:r>
        <w:t>CLEANING AND PROTECTING</w:t>
      </w:r>
    </w:p>
    <w:p w14:paraId="2812DB27" w14:textId="77777777" w:rsidR="00CA6956" w:rsidRPr="00CA6956" w:rsidRDefault="00CA6956" w:rsidP="004B1D7C">
      <w:pPr>
        <w:pStyle w:val="PR1"/>
      </w:pPr>
      <w:r w:rsidRPr="00CA6956">
        <w:t>Clean spills, stains, and overspray resulting application utilizing cleaning agents recommended by manufacturers of affected construction.  Remove masking materials.</w:t>
      </w:r>
    </w:p>
    <w:p w14:paraId="766E3730" w14:textId="77777777" w:rsidR="00CA6956" w:rsidRPr="00CA6956" w:rsidRDefault="00CA6956" w:rsidP="004B1D7C">
      <w:pPr>
        <w:pStyle w:val="PR1"/>
      </w:pPr>
      <w:r w:rsidRPr="00CA6956">
        <w:t xml:space="preserve">Protect </w:t>
      </w:r>
      <w:r w:rsidR="00AF4932">
        <w:t>waterproofing</w:t>
      </w:r>
      <w:r w:rsidRPr="00CA6956">
        <w:t xml:space="preserve"> from damage from subsequent work.  Protect </w:t>
      </w:r>
      <w:r w:rsidR="004D4385">
        <w:t>waterproofing</w:t>
      </w:r>
      <w:r w:rsidRPr="00CA6956">
        <w:t xml:space="preserve"> materials from exposure to UV light </w:t>
      </w:r>
      <w:r>
        <w:t xml:space="preserve">for period </w:t>
      </w:r>
      <w:r w:rsidRPr="00CA6956">
        <w:t xml:space="preserve">in excess of that acceptable to </w:t>
      </w:r>
      <w:r w:rsidR="00AF4932">
        <w:t>waterproofing</w:t>
      </w:r>
      <w:r w:rsidRPr="00CA6956">
        <w:t xml:space="preserve"> manufacturer; replace overexposed materials and retest.</w:t>
      </w:r>
    </w:p>
    <w:p w14:paraId="7D482C56" w14:textId="77777777" w:rsidR="00800DDD" w:rsidRPr="00DD08F8" w:rsidRDefault="00DD08F8" w:rsidP="00944F5B">
      <w:pPr>
        <w:pStyle w:val="EOS"/>
        <w:jc w:val="center"/>
      </w:pPr>
      <w:r w:rsidRPr="00424BF3">
        <w:t>END OF SECTION</w:t>
      </w:r>
    </w:p>
    <w:sectPr w:rsidR="00800DDD" w:rsidRPr="00DD08F8">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4577F" w14:textId="77777777" w:rsidR="00BD4347" w:rsidRDefault="00BD4347">
      <w:r>
        <w:separator/>
      </w:r>
    </w:p>
  </w:endnote>
  <w:endnote w:type="continuationSeparator" w:id="0">
    <w:p w14:paraId="3CC8A790" w14:textId="77777777" w:rsidR="00BD4347" w:rsidRDefault="00BD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8BD32" w14:textId="77777777" w:rsidR="00484F32" w:rsidRPr="00A44F3A" w:rsidRDefault="00484F32" w:rsidP="00FF3C3B">
    <w:pPr>
      <w:tabs>
        <w:tab w:val="center" w:pos="4320"/>
        <w:tab w:val="right" w:pos="9450"/>
      </w:tabs>
    </w:pPr>
    <w:r>
      <w:t>Tremco, Inc.</w:t>
    </w:r>
    <w:r w:rsidRPr="00A44F3A">
      <w:t xml:space="preserve"> </w:t>
    </w:r>
    <w:r>
      <w:t>TREMproof 6100</w:t>
    </w:r>
    <w:r w:rsidRPr="00A44F3A">
      <w:tab/>
    </w:r>
    <w:r>
      <w:t>07 </w:t>
    </w:r>
    <w:r w:rsidR="005C51ED">
      <w:t>14</w:t>
    </w:r>
    <w:r>
      <w:t> </w:t>
    </w:r>
    <w:r w:rsidR="005C51ED">
      <w:t>13</w:t>
    </w:r>
    <w:r w:rsidRPr="00A44F3A">
      <w:tab/>
    </w:r>
    <w:r>
      <w:t xml:space="preserve"> HOT FLUID-APPLIED WATERPROOFING</w:t>
    </w:r>
  </w:p>
  <w:p w14:paraId="03BEDDDE" w14:textId="3B90A63D" w:rsidR="00484F32" w:rsidRPr="00A44F3A" w:rsidRDefault="00484F32" w:rsidP="0000466B">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E349C9">
      <w:rPr>
        <w:rStyle w:val="PageNumber"/>
        <w:noProof/>
      </w:rPr>
      <w:t>12</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E349C9">
      <w:rPr>
        <w:rStyle w:val="PageNumber"/>
        <w:noProof/>
      </w:rPr>
      <w:t>12</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B2BC0" w14:textId="77777777" w:rsidR="00BD4347" w:rsidRDefault="00BD4347">
      <w:r>
        <w:separator/>
      </w:r>
    </w:p>
  </w:footnote>
  <w:footnote w:type="continuationSeparator" w:id="0">
    <w:p w14:paraId="316B318C" w14:textId="77777777" w:rsidR="00BD4347" w:rsidRDefault="00BD4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DA2C978"/>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5574B6A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b w:val="0"/>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10"/>
  </w:num>
  <w:num w:numId="6">
    <w:abstractNumId w:val="3"/>
  </w:num>
  <w:num w:numId="7">
    <w:abstractNumId w:val="6"/>
  </w:num>
  <w:num w:numId="8">
    <w:abstractNumId w:val="2"/>
  </w:num>
  <w:num w:numId="9">
    <w:abstractNumId w:val="9"/>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B3"/>
    <w:rsid w:val="00000BDD"/>
    <w:rsid w:val="00003224"/>
    <w:rsid w:val="0000466B"/>
    <w:rsid w:val="00007451"/>
    <w:rsid w:val="0000781A"/>
    <w:rsid w:val="00011702"/>
    <w:rsid w:val="0001390C"/>
    <w:rsid w:val="00016DD5"/>
    <w:rsid w:val="00030754"/>
    <w:rsid w:val="00033251"/>
    <w:rsid w:val="00034088"/>
    <w:rsid w:val="00037ACF"/>
    <w:rsid w:val="00037FD6"/>
    <w:rsid w:val="00040F32"/>
    <w:rsid w:val="00041957"/>
    <w:rsid w:val="000440D0"/>
    <w:rsid w:val="00047E49"/>
    <w:rsid w:val="00054917"/>
    <w:rsid w:val="00055A3A"/>
    <w:rsid w:val="000562A7"/>
    <w:rsid w:val="00061371"/>
    <w:rsid w:val="000615F1"/>
    <w:rsid w:val="00062636"/>
    <w:rsid w:val="00066FD4"/>
    <w:rsid w:val="000677BC"/>
    <w:rsid w:val="00073B63"/>
    <w:rsid w:val="00073BBE"/>
    <w:rsid w:val="00073F77"/>
    <w:rsid w:val="00074336"/>
    <w:rsid w:val="00075134"/>
    <w:rsid w:val="00075A63"/>
    <w:rsid w:val="00081D05"/>
    <w:rsid w:val="00081F1B"/>
    <w:rsid w:val="00082B78"/>
    <w:rsid w:val="00087C35"/>
    <w:rsid w:val="00087C4F"/>
    <w:rsid w:val="0009392E"/>
    <w:rsid w:val="000974DB"/>
    <w:rsid w:val="000A17CD"/>
    <w:rsid w:val="000A30FD"/>
    <w:rsid w:val="000B0983"/>
    <w:rsid w:val="000B311E"/>
    <w:rsid w:val="000B662E"/>
    <w:rsid w:val="000C0140"/>
    <w:rsid w:val="000C5618"/>
    <w:rsid w:val="000C7F51"/>
    <w:rsid w:val="000D1D00"/>
    <w:rsid w:val="000D28EB"/>
    <w:rsid w:val="000D6429"/>
    <w:rsid w:val="000D708F"/>
    <w:rsid w:val="000E10F5"/>
    <w:rsid w:val="000E1925"/>
    <w:rsid w:val="000E2A4D"/>
    <w:rsid w:val="000F35D9"/>
    <w:rsid w:val="00100720"/>
    <w:rsid w:val="00105530"/>
    <w:rsid w:val="00110881"/>
    <w:rsid w:val="0012054B"/>
    <w:rsid w:val="001221AC"/>
    <w:rsid w:val="001248DE"/>
    <w:rsid w:val="001258FC"/>
    <w:rsid w:val="001261B8"/>
    <w:rsid w:val="0013181F"/>
    <w:rsid w:val="00133A87"/>
    <w:rsid w:val="001410EB"/>
    <w:rsid w:val="00155AE5"/>
    <w:rsid w:val="00160CC8"/>
    <w:rsid w:val="0016260A"/>
    <w:rsid w:val="00164779"/>
    <w:rsid w:val="00166DED"/>
    <w:rsid w:val="00173F3C"/>
    <w:rsid w:val="00176552"/>
    <w:rsid w:val="00177B30"/>
    <w:rsid w:val="001912AB"/>
    <w:rsid w:val="001918AF"/>
    <w:rsid w:val="001945F5"/>
    <w:rsid w:val="0019580F"/>
    <w:rsid w:val="001A1FAD"/>
    <w:rsid w:val="001A37E4"/>
    <w:rsid w:val="001B0251"/>
    <w:rsid w:val="001B1BCC"/>
    <w:rsid w:val="001B3144"/>
    <w:rsid w:val="001C0D63"/>
    <w:rsid w:val="001C2BF2"/>
    <w:rsid w:val="001C39E8"/>
    <w:rsid w:val="001C3D33"/>
    <w:rsid w:val="001D598F"/>
    <w:rsid w:val="001E1BA4"/>
    <w:rsid w:val="001E21AB"/>
    <w:rsid w:val="001E6BF3"/>
    <w:rsid w:val="001F1FF8"/>
    <w:rsid w:val="001F4462"/>
    <w:rsid w:val="002005DE"/>
    <w:rsid w:val="00204D7D"/>
    <w:rsid w:val="0020715F"/>
    <w:rsid w:val="002128D1"/>
    <w:rsid w:val="0021291B"/>
    <w:rsid w:val="00213D01"/>
    <w:rsid w:val="002172F2"/>
    <w:rsid w:val="00220790"/>
    <w:rsid w:val="00220A2B"/>
    <w:rsid w:val="00221162"/>
    <w:rsid w:val="0022216D"/>
    <w:rsid w:val="00225758"/>
    <w:rsid w:val="00231462"/>
    <w:rsid w:val="00232E0B"/>
    <w:rsid w:val="00233DA2"/>
    <w:rsid w:val="002340C8"/>
    <w:rsid w:val="002353D4"/>
    <w:rsid w:val="002500C3"/>
    <w:rsid w:val="00250C90"/>
    <w:rsid w:val="00251368"/>
    <w:rsid w:val="00253D37"/>
    <w:rsid w:val="002548BB"/>
    <w:rsid w:val="002549EA"/>
    <w:rsid w:val="002658D2"/>
    <w:rsid w:val="002668B7"/>
    <w:rsid w:val="00270771"/>
    <w:rsid w:val="00275060"/>
    <w:rsid w:val="00275F5C"/>
    <w:rsid w:val="00277F84"/>
    <w:rsid w:val="0028055F"/>
    <w:rsid w:val="002927C3"/>
    <w:rsid w:val="00293A13"/>
    <w:rsid w:val="002961BA"/>
    <w:rsid w:val="0029774C"/>
    <w:rsid w:val="002A2220"/>
    <w:rsid w:val="002A4EFF"/>
    <w:rsid w:val="002A5B79"/>
    <w:rsid w:val="002B184D"/>
    <w:rsid w:val="002B6CF0"/>
    <w:rsid w:val="002C5EFC"/>
    <w:rsid w:val="002D26CE"/>
    <w:rsid w:val="002D26D8"/>
    <w:rsid w:val="002E0088"/>
    <w:rsid w:val="002E1054"/>
    <w:rsid w:val="002E2BC4"/>
    <w:rsid w:val="002E4CC2"/>
    <w:rsid w:val="002E4E9F"/>
    <w:rsid w:val="002F6676"/>
    <w:rsid w:val="00303276"/>
    <w:rsid w:val="0031280C"/>
    <w:rsid w:val="00313D71"/>
    <w:rsid w:val="00320E2E"/>
    <w:rsid w:val="003212B7"/>
    <w:rsid w:val="00323962"/>
    <w:rsid w:val="00323EC1"/>
    <w:rsid w:val="00325B7D"/>
    <w:rsid w:val="0032609A"/>
    <w:rsid w:val="00327F80"/>
    <w:rsid w:val="00330292"/>
    <w:rsid w:val="00333933"/>
    <w:rsid w:val="00346A59"/>
    <w:rsid w:val="00354A25"/>
    <w:rsid w:val="00357CC2"/>
    <w:rsid w:val="00360C79"/>
    <w:rsid w:val="00382767"/>
    <w:rsid w:val="00386AAF"/>
    <w:rsid w:val="003910CA"/>
    <w:rsid w:val="00392A4E"/>
    <w:rsid w:val="00393F27"/>
    <w:rsid w:val="0039782B"/>
    <w:rsid w:val="003A3AAE"/>
    <w:rsid w:val="003A4E23"/>
    <w:rsid w:val="003B0454"/>
    <w:rsid w:val="003B0713"/>
    <w:rsid w:val="003B12D8"/>
    <w:rsid w:val="003B6B07"/>
    <w:rsid w:val="003B7F5A"/>
    <w:rsid w:val="003C08EF"/>
    <w:rsid w:val="003C2632"/>
    <w:rsid w:val="003E71B3"/>
    <w:rsid w:val="003F0784"/>
    <w:rsid w:val="003F4EB2"/>
    <w:rsid w:val="003F5021"/>
    <w:rsid w:val="0040141E"/>
    <w:rsid w:val="00404867"/>
    <w:rsid w:val="00404ABC"/>
    <w:rsid w:val="00410518"/>
    <w:rsid w:val="00420DC0"/>
    <w:rsid w:val="004215E6"/>
    <w:rsid w:val="00421FD8"/>
    <w:rsid w:val="00424BF3"/>
    <w:rsid w:val="00427158"/>
    <w:rsid w:val="0043085F"/>
    <w:rsid w:val="0044242D"/>
    <w:rsid w:val="0044347A"/>
    <w:rsid w:val="004450B9"/>
    <w:rsid w:val="00452A97"/>
    <w:rsid w:val="00453F17"/>
    <w:rsid w:val="00457C91"/>
    <w:rsid w:val="0046670C"/>
    <w:rsid w:val="00477AFE"/>
    <w:rsid w:val="00482EFF"/>
    <w:rsid w:val="00484F32"/>
    <w:rsid w:val="00492D4C"/>
    <w:rsid w:val="00494C54"/>
    <w:rsid w:val="00496D3F"/>
    <w:rsid w:val="004A24B3"/>
    <w:rsid w:val="004B1D7C"/>
    <w:rsid w:val="004C5544"/>
    <w:rsid w:val="004D4385"/>
    <w:rsid w:val="004E15BE"/>
    <w:rsid w:val="004E197F"/>
    <w:rsid w:val="004E5D90"/>
    <w:rsid w:val="004E70ED"/>
    <w:rsid w:val="004F0154"/>
    <w:rsid w:val="004F01C9"/>
    <w:rsid w:val="004F1231"/>
    <w:rsid w:val="004F2940"/>
    <w:rsid w:val="004F2B54"/>
    <w:rsid w:val="005001E7"/>
    <w:rsid w:val="0050467D"/>
    <w:rsid w:val="00510CB8"/>
    <w:rsid w:val="00514035"/>
    <w:rsid w:val="005213FF"/>
    <w:rsid w:val="00526C13"/>
    <w:rsid w:val="005355FB"/>
    <w:rsid w:val="00541C1A"/>
    <w:rsid w:val="00546276"/>
    <w:rsid w:val="005561B6"/>
    <w:rsid w:val="00560113"/>
    <w:rsid w:val="00570271"/>
    <w:rsid w:val="005747A2"/>
    <w:rsid w:val="00583DB1"/>
    <w:rsid w:val="005869AC"/>
    <w:rsid w:val="005870DD"/>
    <w:rsid w:val="005920CB"/>
    <w:rsid w:val="005955CD"/>
    <w:rsid w:val="00597BAD"/>
    <w:rsid w:val="00597F16"/>
    <w:rsid w:val="005B2BD6"/>
    <w:rsid w:val="005C3FF8"/>
    <w:rsid w:val="005C51ED"/>
    <w:rsid w:val="005C5F3A"/>
    <w:rsid w:val="005D4953"/>
    <w:rsid w:val="005D7A65"/>
    <w:rsid w:val="005E0019"/>
    <w:rsid w:val="005E20CF"/>
    <w:rsid w:val="005E375A"/>
    <w:rsid w:val="005E4F1F"/>
    <w:rsid w:val="005E5468"/>
    <w:rsid w:val="005E6D48"/>
    <w:rsid w:val="005F15A7"/>
    <w:rsid w:val="005F2468"/>
    <w:rsid w:val="005F44D9"/>
    <w:rsid w:val="006002C8"/>
    <w:rsid w:val="006024F7"/>
    <w:rsid w:val="00603920"/>
    <w:rsid w:val="00604620"/>
    <w:rsid w:val="00604ACD"/>
    <w:rsid w:val="006079E2"/>
    <w:rsid w:val="0061062B"/>
    <w:rsid w:val="006126C4"/>
    <w:rsid w:val="00612DCD"/>
    <w:rsid w:val="00617613"/>
    <w:rsid w:val="00627477"/>
    <w:rsid w:val="0063346D"/>
    <w:rsid w:val="0063595E"/>
    <w:rsid w:val="00642936"/>
    <w:rsid w:val="00646049"/>
    <w:rsid w:val="00654B43"/>
    <w:rsid w:val="0065526D"/>
    <w:rsid w:val="00662E56"/>
    <w:rsid w:val="00663522"/>
    <w:rsid w:val="00672589"/>
    <w:rsid w:val="00672C8F"/>
    <w:rsid w:val="00672E72"/>
    <w:rsid w:val="00673599"/>
    <w:rsid w:val="00674990"/>
    <w:rsid w:val="00682B8D"/>
    <w:rsid w:val="00691954"/>
    <w:rsid w:val="006925D1"/>
    <w:rsid w:val="006A6F6A"/>
    <w:rsid w:val="006B0452"/>
    <w:rsid w:val="006B0852"/>
    <w:rsid w:val="006C0226"/>
    <w:rsid w:val="006C02C3"/>
    <w:rsid w:val="006C2F70"/>
    <w:rsid w:val="006C7B78"/>
    <w:rsid w:val="006D0302"/>
    <w:rsid w:val="006D3802"/>
    <w:rsid w:val="006D6543"/>
    <w:rsid w:val="006D7ED7"/>
    <w:rsid w:val="006E3B80"/>
    <w:rsid w:val="006E3E46"/>
    <w:rsid w:val="006E4BCE"/>
    <w:rsid w:val="006E4D1C"/>
    <w:rsid w:val="006E600B"/>
    <w:rsid w:val="006F09F5"/>
    <w:rsid w:val="006F1304"/>
    <w:rsid w:val="006F1B69"/>
    <w:rsid w:val="006F25F7"/>
    <w:rsid w:val="006F4BD3"/>
    <w:rsid w:val="006F6B4D"/>
    <w:rsid w:val="006F7C24"/>
    <w:rsid w:val="00705C5A"/>
    <w:rsid w:val="00706441"/>
    <w:rsid w:val="00711DC6"/>
    <w:rsid w:val="007153DD"/>
    <w:rsid w:val="00716B2F"/>
    <w:rsid w:val="00717DD0"/>
    <w:rsid w:val="007213BD"/>
    <w:rsid w:val="00727D0A"/>
    <w:rsid w:val="007307BC"/>
    <w:rsid w:val="00731894"/>
    <w:rsid w:val="00731AB1"/>
    <w:rsid w:val="00732A85"/>
    <w:rsid w:val="00733153"/>
    <w:rsid w:val="00735045"/>
    <w:rsid w:val="00747174"/>
    <w:rsid w:val="00747287"/>
    <w:rsid w:val="00753F4E"/>
    <w:rsid w:val="00755512"/>
    <w:rsid w:val="00755929"/>
    <w:rsid w:val="0076185D"/>
    <w:rsid w:val="007631A8"/>
    <w:rsid w:val="007836A0"/>
    <w:rsid w:val="00792AAB"/>
    <w:rsid w:val="00795050"/>
    <w:rsid w:val="007A30EB"/>
    <w:rsid w:val="007A72D6"/>
    <w:rsid w:val="007B0CEC"/>
    <w:rsid w:val="007B5962"/>
    <w:rsid w:val="007C1D40"/>
    <w:rsid w:val="007C3FB6"/>
    <w:rsid w:val="007D2AC0"/>
    <w:rsid w:val="007D2F24"/>
    <w:rsid w:val="007D3AD5"/>
    <w:rsid w:val="007D51AC"/>
    <w:rsid w:val="007E07E9"/>
    <w:rsid w:val="007E67AB"/>
    <w:rsid w:val="007F0306"/>
    <w:rsid w:val="007F0ABA"/>
    <w:rsid w:val="007F4FD5"/>
    <w:rsid w:val="00800DDD"/>
    <w:rsid w:val="00803141"/>
    <w:rsid w:val="008052D1"/>
    <w:rsid w:val="008149CB"/>
    <w:rsid w:val="00822617"/>
    <w:rsid w:val="00831FB1"/>
    <w:rsid w:val="00832559"/>
    <w:rsid w:val="00837364"/>
    <w:rsid w:val="00844097"/>
    <w:rsid w:val="00844BF5"/>
    <w:rsid w:val="00852D1A"/>
    <w:rsid w:val="00853276"/>
    <w:rsid w:val="00857764"/>
    <w:rsid w:val="00860C20"/>
    <w:rsid w:val="008613C5"/>
    <w:rsid w:val="008712E5"/>
    <w:rsid w:val="00872C33"/>
    <w:rsid w:val="008733BE"/>
    <w:rsid w:val="00873647"/>
    <w:rsid w:val="00873BEE"/>
    <w:rsid w:val="0087517D"/>
    <w:rsid w:val="00876392"/>
    <w:rsid w:val="00886C46"/>
    <w:rsid w:val="0089292C"/>
    <w:rsid w:val="00892D06"/>
    <w:rsid w:val="00894775"/>
    <w:rsid w:val="00894AEF"/>
    <w:rsid w:val="00896846"/>
    <w:rsid w:val="008A3F45"/>
    <w:rsid w:val="008B23E8"/>
    <w:rsid w:val="008C086A"/>
    <w:rsid w:val="008C1B66"/>
    <w:rsid w:val="008D04EF"/>
    <w:rsid w:val="008D6568"/>
    <w:rsid w:val="008E1460"/>
    <w:rsid w:val="008E35EC"/>
    <w:rsid w:val="008F2F08"/>
    <w:rsid w:val="008F3FE7"/>
    <w:rsid w:val="008F76CC"/>
    <w:rsid w:val="0090118B"/>
    <w:rsid w:val="009056C3"/>
    <w:rsid w:val="009115B6"/>
    <w:rsid w:val="00912162"/>
    <w:rsid w:val="009164BA"/>
    <w:rsid w:val="0092278A"/>
    <w:rsid w:val="00922C4A"/>
    <w:rsid w:val="009243E0"/>
    <w:rsid w:val="009266BA"/>
    <w:rsid w:val="00926BDB"/>
    <w:rsid w:val="0094481E"/>
    <w:rsid w:val="00944F5B"/>
    <w:rsid w:val="009562C6"/>
    <w:rsid w:val="009602FB"/>
    <w:rsid w:val="00960676"/>
    <w:rsid w:val="00963726"/>
    <w:rsid w:val="00963980"/>
    <w:rsid w:val="009644D9"/>
    <w:rsid w:val="00965459"/>
    <w:rsid w:val="00970CBE"/>
    <w:rsid w:val="00971577"/>
    <w:rsid w:val="009739E6"/>
    <w:rsid w:val="00977CAC"/>
    <w:rsid w:val="0098053B"/>
    <w:rsid w:val="00986643"/>
    <w:rsid w:val="009902D2"/>
    <w:rsid w:val="009951B8"/>
    <w:rsid w:val="009A19B7"/>
    <w:rsid w:val="009A5212"/>
    <w:rsid w:val="009B5687"/>
    <w:rsid w:val="009B6013"/>
    <w:rsid w:val="009B751D"/>
    <w:rsid w:val="009C26AA"/>
    <w:rsid w:val="009C31CF"/>
    <w:rsid w:val="009D201C"/>
    <w:rsid w:val="009D728A"/>
    <w:rsid w:val="009E508E"/>
    <w:rsid w:val="009E60C3"/>
    <w:rsid w:val="009E6C12"/>
    <w:rsid w:val="009F03AC"/>
    <w:rsid w:val="009F1C68"/>
    <w:rsid w:val="00A00E15"/>
    <w:rsid w:val="00A0223B"/>
    <w:rsid w:val="00A03E94"/>
    <w:rsid w:val="00A047C8"/>
    <w:rsid w:val="00A067D2"/>
    <w:rsid w:val="00A131AC"/>
    <w:rsid w:val="00A142E5"/>
    <w:rsid w:val="00A155DE"/>
    <w:rsid w:val="00A25637"/>
    <w:rsid w:val="00A26896"/>
    <w:rsid w:val="00A30314"/>
    <w:rsid w:val="00A31833"/>
    <w:rsid w:val="00A41C22"/>
    <w:rsid w:val="00A42C8A"/>
    <w:rsid w:val="00A43934"/>
    <w:rsid w:val="00A43F52"/>
    <w:rsid w:val="00A44F3A"/>
    <w:rsid w:val="00A453F3"/>
    <w:rsid w:val="00A543F0"/>
    <w:rsid w:val="00A54F88"/>
    <w:rsid w:val="00A5539E"/>
    <w:rsid w:val="00A55FBF"/>
    <w:rsid w:val="00A57587"/>
    <w:rsid w:val="00A62820"/>
    <w:rsid w:val="00A64659"/>
    <w:rsid w:val="00A67369"/>
    <w:rsid w:val="00A7108F"/>
    <w:rsid w:val="00A71B9B"/>
    <w:rsid w:val="00A7359D"/>
    <w:rsid w:val="00A7664F"/>
    <w:rsid w:val="00A81097"/>
    <w:rsid w:val="00A83996"/>
    <w:rsid w:val="00A83E3C"/>
    <w:rsid w:val="00A848F8"/>
    <w:rsid w:val="00A875DA"/>
    <w:rsid w:val="00A90CD7"/>
    <w:rsid w:val="00A92664"/>
    <w:rsid w:val="00A92A02"/>
    <w:rsid w:val="00A92AB3"/>
    <w:rsid w:val="00A94949"/>
    <w:rsid w:val="00A968AE"/>
    <w:rsid w:val="00AA2F69"/>
    <w:rsid w:val="00AA3B6C"/>
    <w:rsid w:val="00AA5A02"/>
    <w:rsid w:val="00AC5B2F"/>
    <w:rsid w:val="00AC7C0E"/>
    <w:rsid w:val="00AD3763"/>
    <w:rsid w:val="00AD7D5D"/>
    <w:rsid w:val="00AE297E"/>
    <w:rsid w:val="00AE2FA2"/>
    <w:rsid w:val="00AE32EA"/>
    <w:rsid w:val="00AF2015"/>
    <w:rsid w:val="00AF4932"/>
    <w:rsid w:val="00AF5985"/>
    <w:rsid w:val="00B02B1F"/>
    <w:rsid w:val="00B138B9"/>
    <w:rsid w:val="00B13A3E"/>
    <w:rsid w:val="00B201E3"/>
    <w:rsid w:val="00B21F1E"/>
    <w:rsid w:val="00B23B7E"/>
    <w:rsid w:val="00B26834"/>
    <w:rsid w:val="00B33A75"/>
    <w:rsid w:val="00B43095"/>
    <w:rsid w:val="00B4503D"/>
    <w:rsid w:val="00B66357"/>
    <w:rsid w:val="00B70CC9"/>
    <w:rsid w:val="00B7493A"/>
    <w:rsid w:val="00B757A1"/>
    <w:rsid w:val="00B77561"/>
    <w:rsid w:val="00B8630A"/>
    <w:rsid w:val="00B94530"/>
    <w:rsid w:val="00B96250"/>
    <w:rsid w:val="00B96E01"/>
    <w:rsid w:val="00BB21CA"/>
    <w:rsid w:val="00BD07B7"/>
    <w:rsid w:val="00BD38AA"/>
    <w:rsid w:val="00BD3D64"/>
    <w:rsid w:val="00BD4347"/>
    <w:rsid w:val="00BD43B4"/>
    <w:rsid w:val="00BD7A85"/>
    <w:rsid w:val="00BE4005"/>
    <w:rsid w:val="00BE6369"/>
    <w:rsid w:val="00BE6769"/>
    <w:rsid w:val="00BF4366"/>
    <w:rsid w:val="00BF5D1A"/>
    <w:rsid w:val="00BF6351"/>
    <w:rsid w:val="00BF63A0"/>
    <w:rsid w:val="00C03437"/>
    <w:rsid w:val="00C03A1F"/>
    <w:rsid w:val="00C12B4F"/>
    <w:rsid w:val="00C1621E"/>
    <w:rsid w:val="00C20D2C"/>
    <w:rsid w:val="00C22A0B"/>
    <w:rsid w:val="00C24AB2"/>
    <w:rsid w:val="00C315AF"/>
    <w:rsid w:val="00C32315"/>
    <w:rsid w:val="00C41159"/>
    <w:rsid w:val="00C43070"/>
    <w:rsid w:val="00C43B48"/>
    <w:rsid w:val="00C4518D"/>
    <w:rsid w:val="00C468D0"/>
    <w:rsid w:val="00C46CB5"/>
    <w:rsid w:val="00C5037F"/>
    <w:rsid w:val="00C53996"/>
    <w:rsid w:val="00C5471E"/>
    <w:rsid w:val="00C62BB6"/>
    <w:rsid w:val="00C7051C"/>
    <w:rsid w:val="00C7096B"/>
    <w:rsid w:val="00C720FF"/>
    <w:rsid w:val="00C87894"/>
    <w:rsid w:val="00C945BB"/>
    <w:rsid w:val="00CA6956"/>
    <w:rsid w:val="00CB4456"/>
    <w:rsid w:val="00CC7542"/>
    <w:rsid w:val="00CD730E"/>
    <w:rsid w:val="00CE0305"/>
    <w:rsid w:val="00CE12E0"/>
    <w:rsid w:val="00CF073A"/>
    <w:rsid w:val="00CF2A37"/>
    <w:rsid w:val="00D037B5"/>
    <w:rsid w:val="00D058DA"/>
    <w:rsid w:val="00D05B0C"/>
    <w:rsid w:val="00D17885"/>
    <w:rsid w:val="00D21F88"/>
    <w:rsid w:val="00D263E8"/>
    <w:rsid w:val="00D279C0"/>
    <w:rsid w:val="00D30AAB"/>
    <w:rsid w:val="00D30ADC"/>
    <w:rsid w:val="00D31121"/>
    <w:rsid w:val="00D33846"/>
    <w:rsid w:val="00D3398B"/>
    <w:rsid w:val="00D36202"/>
    <w:rsid w:val="00D53D7A"/>
    <w:rsid w:val="00D572CF"/>
    <w:rsid w:val="00D63A27"/>
    <w:rsid w:val="00D658C1"/>
    <w:rsid w:val="00D663AB"/>
    <w:rsid w:val="00D74A11"/>
    <w:rsid w:val="00D761CC"/>
    <w:rsid w:val="00D76F8F"/>
    <w:rsid w:val="00D82224"/>
    <w:rsid w:val="00D91B2E"/>
    <w:rsid w:val="00D91E4F"/>
    <w:rsid w:val="00D97658"/>
    <w:rsid w:val="00DA564C"/>
    <w:rsid w:val="00DA5AB0"/>
    <w:rsid w:val="00DA717A"/>
    <w:rsid w:val="00DB3DA5"/>
    <w:rsid w:val="00DB40B3"/>
    <w:rsid w:val="00DB4423"/>
    <w:rsid w:val="00DB4461"/>
    <w:rsid w:val="00DB5F42"/>
    <w:rsid w:val="00DB7FC5"/>
    <w:rsid w:val="00DC5E52"/>
    <w:rsid w:val="00DD08F8"/>
    <w:rsid w:val="00DD3495"/>
    <w:rsid w:val="00DD3DE4"/>
    <w:rsid w:val="00DD64F5"/>
    <w:rsid w:val="00DD7C12"/>
    <w:rsid w:val="00DE3E88"/>
    <w:rsid w:val="00DF024F"/>
    <w:rsid w:val="00DF1B86"/>
    <w:rsid w:val="00DF2F86"/>
    <w:rsid w:val="00DF35B4"/>
    <w:rsid w:val="00DF5718"/>
    <w:rsid w:val="00E02097"/>
    <w:rsid w:val="00E02523"/>
    <w:rsid w:val="00E04A6C"/>
    <w:rsid w:val="00E107A8"/>
    <w:rsid w:val="00E146ED"/>
    <w:rsid w:val="00E14A4E"/>
    <w:rsid w:val="00E14B4D"/>
    <w:rsid w:val="00E15B95"/>
    <w:rsid w:val="00E15C05"/>
    <w:rsid w:val="00E17005"/>
    <w:rsid w:val="00E21962"/>
    <w:rsid w:val="00E21AB0"/>
    <w:rsid w:val="00E238D4"/>
    <w:rsid w:val="00E23913"/>
    <w:rsid w:val="00E24B5D"/>
    <w:rsid w:val="00E31DC5"/>
    <w:rsid w:val="00E32713"/>
    <w:rsid w:val="00E330A8"/>
    <w:rsid w:val="00E349C9"/>
    <w:rsid w:val="00E34CC2"/>
    <w:rsid w:val="00E40828"/>
    <w:rsid w:val="00E45FC1"/>
    <w:rsid w:val="00E5048E"/>
    <w:rsid w:val="00E50781"/>
    <w:rsid w:val="00E571B2"/>
    <w:rsid w:val="00E60FC4"/>
    <w:rsid w:val="00E65156"/>
    <w:rsid w:val="00E66188"/>
    <w:rsid w:val="00E67533"/>
    <w:rsid w:val="00E70F61"/>
    <w:rsid w:val="00E73092"/>
    <w:rsid w:val="00E75AF2"/>
    <w:rsid w:val="00E816CB"/>
    <w:rsid w:val="00E82657"/>
    <w:rsid w:val="00E934B3"/>
    <w:rsid w:val="00E97B53"/>
    <w:rsid w:val="00E97C72"/>
    <w:rsid w:val="00EC50E9"/>
    <w:rsid w:val="00EC611B"/>
    <w:rsid w:val="00ED0ABE"/>
    <w:rsid w:val="00ED122A"/>
    <w:rsid w:val="00ED287A"/>
    <w:rsid w:val="00ED4119"/>
    <w:rsid w:val="00ED64B6"/>
    <w:rsid w:val="00ED668F"/>
    <w:rsid w:val="00ED6A74"/>
    <w:rsid w:val="00EE0E91"/>
    <w:rsid w:val="00EE1F40"/>
    <w:rsid w:val="00EF1EEA"/>
    <w:rsid w:val="00EF7BE9"/>
    <w:rsid w:val="00F01759"/>
    <w:rsid w:val="00F07B0B"/>
    <w:rsid w:val="00F11D87"/>
    <w:rsid w:val="00F1292B"/>
    <w:rsid w:val="00F13862"/>
    <w:rsid w:val="00F142EF"/>
    <w:rsid w:val="00F17495"/>
    <w:rsid w:val="00F23099"/>
    <w:rsid w:val="00F24CDA"/>
    <w:rsid w:val="00F26959"/>
    <w:rsid w:val="00F27A62"/>
    <w:rsid w:val="00F50718"/>
    <w:rsid w:val="00F5310A"/>
    <w:rsid w:val="00F550C3"/>
    <w:rsid w:val="00F61172"/>
    <w:rsid w:val="00F6315B"/>
    <w:rsid w:val="00F65F73"/>
    <w:rsid w:val="00F85265"/>
    <w:rsid w:val="00F86F1D"/>
    <w:rsid w:val="00F87F94"/>
    <w:rsid w:val="00F940D3"/>
    <w:rsid w:val="00F95344"/>
    <w:rsid w:val="00F96794"/>
    <w:rsid w:val="00FA34D0"/>
    <w:rsid w:val="00FA78C6"/>
    <w:rsid w:val="00FB53D5"/>
    <w:rsid w:val="00FB68DE"/>
    <w:rsid w:val="00FC11C6"/>
    <w:rsid w:val="00FD3B7C"/>
    <w:rsid w:val="00FD412B"/>
    <w:rsid w:val="00FE5BC9"/>
    <w:rsid w:val="00FF3C3B"/>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9A5A"/>
  <w15:docId w15:val="{BD104850-B358-4FD0-89A2-D4B82C46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7495"/>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17495"/>
    <w:pPr>
      <w:suppressAutoHyphens/>
      <w:spacing w:before="240"/>
      <w:jc w:val="both"/>
    </w:pPr>
  </w:style>
  <w:style w:type="paragraph" w:customStyle="1" w:styleId="PRT">
    <w:name w:val="PRT"/>
    <w:basedOn w:val="Normal"/>
    <w:next w:val="ART"/>
    <w:rsid w:val="00F17495"/>
    <w:pPr>
      <w:keepNext/>
      <w:numPr>
        <w:numId w:val="34"/>
      </w:numPr>
      <w:suppressAutoHyphens/>
      <w:spacing w:before="480"/>
      <w:jc w:val="both"/>
      <w:outlineLvl w:val="0"/>
    </w:pPr>
  </w:style>
  <w:style w:type="paragraph" w:customStyle="1" w:styleId="ART">
    <w:name w:val="ART"/>
    <w:basedOn w:val="Normal"/>
    <w:next w:val="PR1"/>
    <w:rsid w:val="00F17495"/>
    <w:pPr>
      <w:keepNext/>
      <w:numPr>
        <w:ilvl w:val="3"/>
        <w:numId w:val="34"/>
      </w:numPr>
      <w:suppressAutoHyphens/>
      <w:spacing w:before="480"/>
      <w:jc w:val="both"/>
      <w:outlineLvl w:val="1"/>
    </w:pPr>
  </w:style>
  <w:style w:type="paragraph" w:customStyle="1" w:styleId="PR1">
    <w:name w:val="PR1"/>
    <w:basedOn w:val="Normal"/>
    <w:link w:val="PR1Char"/>
    <w:rsid w:val="00F17495"/>
    <w:pPr>
      <w:numPr>
        <w:ilvl w:val="4"/>
        <w:numId w:val="34"/>
      </w:numPr>
      <w:suppressAutoHyphens/>
      <w:spacing w:before="240"/>
      <w:jc w:val="both"/>
      <w:outlineLvl w:val="2"/>
    </w:pPr>
  </w:style>
  <w:style w:type="paragraph" w:customStyle="1" w:styleId="PR2">
    <w:name w:val="PR2"/>
    <w:basedOn w:val="Normal"/>
    <w:link w:val="PR2Char"/>
    <w:rsid w:val="00F17495"/>
    <w:pPr>
      <w:numPr>
        <w:ilvl w:val="5"/>
        <w:numId w:val="34"/>
      </w:numPr>
      <w:suppressAutoHyphens/>
      <w:jc w:val="both"/>
      <w:outlineLvl w:val="3"/>
    </w:pPr>
  </w:style>
  <w:style w:type="paragraph" w:customStyle="1" w:styleId="PR3">
    <w:name w:val="PR3"/>
    <w:basedOn w:val="Normal"/>
    <w:link w:val="PR3Char"/>
    <w:rsid w:val="00F17495"/>
    <w:pPr>
      <w:numPr>
        <w:ilvl w:val="6"/>
        <w:numId w:val="34"/>
      </w:numPr>
      <w:suppressAutoHyphens/>
      <w:jc w:val="both"/>
      <w:outlineLvl w:val="4"/>
    </w:pPr>
  </w:style>
  <w:style w:type="paragraph" w:customStyle="1" w:styleId="EOS">
    <w:name w:val="EOS"/>
    <w:basedOn w:val="Normal"/>
    <w:rsid w:val="00F17495"/>
    <w:pPr>
      <w:suppressAutoHyphens/>
      <w:spacing w:before="480"/>
      <w:jc w:val="both"/>
    </w:pPr>
  </w:style>
  <w:style w:type="paragraph" w:customStyle="1" w:styleId="CMT">
    <w:name w:val="CMT"/>
    <w:basedOn w:val="Normal"/>
    <w:link w:val="CMTChar"/>
    <w:rsid w:val="00F17495"/>
    <w:pPr>
      <w:suppressAutoHyphens/>
      <w:spacing w:before="240"/>
      <w:jc w:val="both"/>
    </w:pPr>
    <w:rPr>
      <w:vanish/>
      <w:color w:val="0000FF"/>
    </w:rPr>
  </w:style>
  <w:style w:type="character" w:customStyle="1" w:styleId="CMTChar">
    <w:name w:val="CMT Char"/>
    <w:link w:val="CMT"/>
    <w:rsid w:val="00176552"/>
    <w:rPr>
      <w:vanish/>
      <w:color w:val="0000FF"/>
      <w:sz w:val="22"/>
    </w:rPr>
  </w:style>
  <w:style w:type="paragraph" w:styleId="Header">
    <w:name w:val="header"/>
    <w:basedOn w:val="Normal"/>
    <w:link w:val="HeaderChar"/>
    <w:rsid w:val="00F17495"/>
    <w:pPr>
      <w:tabs>
        <w:tab w:val="center" w:pos="4680"/>
        <w:tab w:val="right" w:pos="9360"/>
      </w:tabs>
    </w:pPr>
  </w:style>
  <w:style w:type="paragraph" w:styleId="Footer">
    <w:name w:val="footer"/>
    <w:basedOn w:val="Normal"/>
    <w:link w:val="FooterChar"/>
    <w:rsid w:val="00F17495"/>
    <w:pPr>
      <w:tabs>
        <w:tab w:val="center" w:pos="4680"/>
        <w:tab w:val="right" w:pos="9360"/>
      </w:tabs>
    </w:pPr>
  </w:style>
  <w:style w:type="paragraph" w:styleId="BalloonText">
    <w:name w:val="Balloon Text"/>
    <w:basedOn w:val="Normal"/>
    <w:semiHidden/>
    <w:rPr>
      <w:rFonts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basedOn w:val="DefaultParagraphFont"/>
    <w:rsid w:val="00F17495"/>
    <w:rPr>
      <w:rFonts w:cs="Times New Roman"/>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basedOn w:val="DefaultParagraphFont"/>
    <w:rsid w:val="00F17495"/>
    <w:rPr>
      <w:rFonts w:cs="Times New Roman"/>
      <w:color w:val="008080"/>
    </w:rPr>
  </w:style>
  <w:style w:type="character" w:customStyle="1" w:styleId="IP">
    <w:name w:val="IP"/>
    <w:basedOn w:val="DefaultParagraphFont"/>
    <w:rsid w:val="00F17495"/>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sz w:val="22"/>
    </w:rPr>
  </w:style>
  <w:style w:type="paragraph" w:customStyle="1" w:styleId="PR4">
    <w:name w:val="PR4"/>
    <w:basedOn w:val="Normal"/>
    <w:rsid w:val="00F17495"/>
    <w:pPr>
      <w:numPr>
        <w:ilvl w:val="7"/>
        <w:numId w:val="34"/>
      </w:numPr>
      <w:suppressAutoHyphens/>
      <w:jc w:val="both"/>
      <w:outlineLvl w:val="5"/>
    </w:pPr>
  </w:style>
  <w:style w:type="character" w:customStyle="1" w:styleId="PR2Char">
    <w:name w:val="PR2 Char"/>
    <w:link w:val="PR2"/>
    <w:locked/>
    <w:rsid w:val="00360C79"/>
    <w:rPr>
      <w:sz w:val="22"/>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F17495"/>
    <w:pPr>
      <w:numPr>
        <w:ilvl w:val="1"/>
        <w:numId w:val="34"/>
      </w:numPr>
      <w:suppressAutoHyphens/>
      <w:spacing w:before="240"/>
      <w:jc w:val="both"/>
      <w:outlineLvl w:val="0"/>
    </w:pPr>
  </w:style>
  <w:style w:type="paragraph" w:customStyle="1" w:styleId="DST">
    <w:name w:val="DST"/>
    <w:basedOn w:val="Normal"/>
    <w:next w:val="PR1"/>
    <w:rsid w:val="00F17495"/>
    <w:pPr>
      <w:numPr>
        <w:ilvl w:val="2"/>
        <w:numId w:val="34"/>
      </w:numPr>
      <w:suppressAutoHyphens/>
      <w:spacing w:before="240"/>
      <w:jc w:val="both"/>
      <w:outlineLvl w:val="0"/>
    </w:pPr>
  </w:style>
  <w:style w:type="paragraph" w:customStyle="1" w:styleId="PR5">
    <w:name w:val="PR5"/>
    <w:basedOn w:val="Normal"/>
    <w:rsid w:val="00F17495"/>
    <w:pPr>
      <w:numPr>
        <w:ilvl w:val="8"/>
        <w:numId w:val="34"/>
      </w:numPr>
      <w:suppressAutoHyphens/>
      <w:jc w:val="both"/>
      <w:outlineLvl w:val="6"/>
    </w:pPr>
  </w:style>
  <w:style w:type="character" w:customStyle="1" w:styleId="PR3Char">
    <w:name w:val="PR3 Char"/>
    <w:link w:val="PR3"/>
    <w:locked/>
    <w:rsid w:val="00872C33"/>
    <w:rPr>
      <w:sz w:val="22"/>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paragraph" w:styleId="BodyText">
    <w:name w:val="Body Text"/>
    <w:basedOn w:val="Normal"/>
    <w:link w:val="BodyTextChar"/>
    <w:unhideWhenUsed/>
    <w:rsid w:val="00F17495"/>
    <w:pPr>
      <w:pBdr>
        <w:top w:val="single" w:sz="4" w:space="1" w:color="auto"/>
        <w:left w:val="single" w:sz="4" w:space="4" w:color="auto"/>
        <w:bottom w:val="single" w:sz="4" w:space="1" w:color="auto"/>
        <w:right w:val="single" w:sz="4" w:space="4" w:color="auto"/>
      </w:pBdr>
      <w:spacing w:after="120"/>
    </w:pPr>
    <w:rPr>
      <w:rFonts w:cs="Tahoma"/>
      <w:color w:val="008080"/>
    </w:rPr>
  </w:style>
  <w:style w:type="character" w:customStyle="1" w:styleId="BodyTextIndentChar">
    <w:name w:val="Body Text Indent Char"/>
    <w:basedOn w:val="DefaultParagraphFont"/>
    <w:link w:val="BodyTextIndent"/>
    <w:rsid w:val="00F17495"/>
    <w:rPr>
      <w:rFonts w:ascii="Arial" w:hAnsi="Arial"/>
      <w:szCs w:val="24"/>
    </w:rPr>
  </w:style>
  <w:style w:type="character" w:customStyle="1" w:styleId="BodyTextChar">
    <w:name w:val="Body Text Char"/>
    <w:basedOn w:val="DefaultParagraphFont"/>
    <w:link w:val="BodyText"/>
    <w:rsid w:val="00F17495"/>
    <w:rPr>
      <w:rFonts w:ascii="Tahoma" w:hAnsi="Tahoma" w:cs="Tahoma"/>
      <w:color w:val="008080"/>
    </w:rPr>
  </w:style>
  <w:style w:type="paragraph" w:customStyle="1" w:styleId="ANT">
    <w:name w:val="ANT"/>
    <w:basedOn w:val="Normal"/>
    <w:rsid w:val="00F17495"/>
    <w:pPr>
      <w:suppressAutoHyphens/>
      <w:spacing w:before="240"/>
      <w:jc w:val="both"/>
    </w:pPr>
    <w:rPr>
      <w:vanish/>
      <w:color w:val="800080"/>
      <w:u w:val="single"/>
    </w:rPr>
  </w:style>
  <w:style w:type="character" w:customStyle="1" w:styleId="CPR">
    <w:name w:val="CPR"/>
    <w:basedOn w:val="DefaultParagraphFont"/>
    <w:rsid w:val="00F17495"/>
    <w:rPr>
      <w:rFonts w:cs="Times New Roman"/>
    </w:rPr>
  </w:style>
  <w:style w:type="character" w:customStyle="1" w:styleId="FooterChar">
    <w:name w:val="Footer Char"/>
    <w:basedOn w:val="DefaultParagraphFont"/>
    <w:link w:val="Footer"/>
    <w:locked/>
    <w:rsid w:val="00F17495"/>
    <w:rPr>
      <w:sz w:val="22"/>
    </w:rPr>
  </w:style>
  <w:style w:type="paragraph" w:customStyle="1" w:styleId="FTR">
    <w:name w:val="FTR"/>
    <w:basedOn w:val="Normal"/>
    <w:rsid w:val="00F17495"/>
    <w:pPr>
      <w:tabs>
        <w:tab w:val="right" w:pos="9360"/>
      </w:tabs>
      <w:suppressAutoHyphens/>
      <w:jc w:val="both"/>
    </w:pPr>
  </w:style>
  <w:style w:type="paragraph" w:customStyle="1" w:styleId="HDR">
    <w:name w:val="HDR"/>
    <w:basedOn w:val="Normal"/>
    <w:rsid w:val="00F17495"/>
    <w:pPr>
      <w:tabs>
        <w:tab w:val="center" w:pos="4608"/>
        <w:tab w:val="right" w:pos="9360"/>
      </w:tabs>
      <w:suppressAutoHyphens/>
      <w:jc w:val="both"/>
    </w:pPr>
  </w:style>
  <w:style w:type="character" w:customStyle="1" w:styleId="HeaderChar">
    <w:name w:val="Header Char"/>
    <w:basedOn w:val="DefaultParagraphFont"/>
    <w:link w:val="Header"/>
    <w:locked/>
    <w:rsid w:val="00F17495"/>
    <w:rPr>
      <w:sz w:val="22"/>
    </w:rPr>
  </w:style>
  <w:style w:type="character" w:customStyle="1" w:styleId="NAM">
    <w:name w:val="NAM"/>
    <w:basedOn w:val="DefaultParagraphFont"/>
    <w:rsid w:val="00F17495"/>
    <w:rPr>
      <w:rFonts w:cs="Times New Roman"/>
    </w:rPr>
  </w:style>
  <w:style w:type="character" w:customStyle="1" w:styleId="NUM">
    <w:name w:val="NUM"/>
    <w:basedOn w:val="DefaultParagraphFont"/>
    <w:rsid w:val="00F17495"/>
    <w:rPr>
      <w:rFonts w:cs="Times New Roman"/>
    </w:rPr>
  </w:style>
  <w:style w:type="paragraph" w:customStyle="1" w:styleId="RJUST">
    <w:name w:val="RJUST"/>
    <w:basedOn w:val="Normal"/>
    <w:rsid w:val="00F17495"/>
    <w:pPr>
      <w:jc w:val="right"/>
    </w:pPr>
  </w:style>
  <w:style w:type="character" w:customStyle="1" w:styleId="SAhyperlink">
    <w:name w:val="SAhyperlink"/>
    <w:basedOn w:val="Hyperlink"/>
    <w:rsid w:val="00F17495"/>
    <w:rPr>
      <w:rFonts w:cs="Times New Roman"/>
      <w:color w:val="E36C0A"/>
      <w:u w:val="single"/>
    </w:rPr>
  </w:style>
  <w:style w:type="character" w:customStyle="1" w:styleId="SPD">
    <w:name w:val="SPD"/>
    <w:basedOn w:val="DefaultParagraphFont"/>
    <w:rsid w:val="00F17495"/>
    <w:rPr>
      <w:rFonts w:cs="Times New Roman"/>
    </w:rPr>
  </w:style>
  <w:style w:type="character" w:customStyle="1" w:styleId="SPN">
    <w:name w:val="SPN"/>
    <w:basedOn w:val="DefaultParagraphFont"/>
    <w:rsid w:val="00F17495"/>
    <w:rPr>
      <w:rFonts w:cs="Times New Roman"/>
    </w:rPr>
  </w:style>
  <w:style w:type="paragraph" w:customStyle="1" w:styleId="TB1">
    <w:name w:val="TB1"/>
    <w:basedOn w:val="Normal"/>
    <w:next w:val="PR1"/>
    <w:rsid w:val="00F17495"/>
    <w:pPr>
      <w:suppressAutoHyphens/>
      <w:spacing w:before="240"/>
      <w:ind w:left="288"/>
      <w:jc w:val="both"/>
    </w:pPr>
  </w:style>
  <w:style w:type="paragraph" w:customStyle="1" w:styleId="TB2">
    <w:name w:val="TB2"/>
    <w:basedOn w:val="Normal"/>
    <w:next w:val="PR2"/>
    <w:rsid w:val="00F17495"/>
    <w:pPr>
      <w:suppressAutoHyphens/>
      <w:spacing w:before="240"/>
      <w:ind w:left="864"/>
      <w:jc w:val="both"/>
    </w:pPr>
  </w:style>
  <w:style w:type="paragraph" w:customStyle="1" w:styleId="TB3">
    <w:name w:val="TB3"/>
    <w:basedOn w:val="Normal"/>
    <w:next w:val="PR3"/>
    <w:rsid w:val="00F17495"/>
    <w:pPr>
      <w:suppressAutoHyphens/>
      <w:spacing w:before="240"/>
      <w:ind w:left="1440"/>
      <w:jc w:val="both"/>
    </w:pPr>
  </w:style>
  <w:style w:type="paragraph" w:customStyle="1" w:styleId="TB4">
    <w:name w:val="TB4"/>
    <w:basedOn w:val="Normal"/>
    <w:next w:val="PR4"/>
    <w:rsid w:val="00F17495"/>
    <w:pPr>
      <w:suppressAutoHyphens/>
      <w:spacing w:before="240"/>
      <w:ind w:left="2016"/>
      <w:jc w:val="both"/>
    </w:pPr>
  </w:style>
  <w:style w:type="paragraph" w:customStyle="1" w:styleId="TB5">
    <w:name w:val="TB5"/>
    <w:basedOn w:val="Normal"/>
    <w:next w:val="PR5"/>
    <w:rsid w:val="00F17495"/>
    <w:pPr>
      <w:suppressAutoHyphens/>
      <w:spacing w:before="240"/>
      <w:ind w:left="2592"/>
      <w:jc w:val="both"/>
    </w:pPr>
  </w:style>
  <w:style w:type="paragraph" w:customStyle="1" w:styleId="TCE">
    <w:name w:val="TCE"/>
    <w:basedOn w:val="Normal"/>
    <w:rsid w:val="00F17495"/>
    <w:pPr>
      <w:suppressAutoHyphens/>
      <w:ind w:left="144" w:hanging="144"/>
    </w:pPr>
  </w:style>
  <w:style w:type="paragraph" w:customStyle="1" w:styleId="TCH">
    <w:name w:val="TCH"/>
    <w:basedOn w:val="Normal"/>
    <w:rsid w:val="00F17495"/>
    <w:pPr>
      <w:suppressAutoHyphens/>
    </w:pPr>
  </w:style>
  <w:style w:type="paragraph" w:customStyle="1" w:styleId="TF1">
    <w:name w:val="TF1"/>
    <w:basedOn w:val="Normal"/>
    <w:next w:val="TB1"/>
    <w:rsid w:val="00F17495"/>
    <w:pPr>
      <w:suppressAutoHyphens/>
      <w:spacing w:before="240"/>
      <w:ind w:left="288"/>
      <w:jc w:val="both"/>
    </w:pPr>
  </w:style>
  <w:style w:type="paragraph" w:customStyle="1" w:styleId="TF2">
    <w:name w:val="TF2"/>
    <w:basedOn w:val="Normal"/>
    <w:next w:val="TB2"/>
    <w:rsid w:val="00F17495"/>
    <w:pPr>
      <w:suppressAutoHyphens/>
      <w:spacing w:before="240"/>
      <w:ind w:left="864"/>
      <w:jc w:val="both"/>
    </w:pPr>
  </w:style>
  <w:style w:type="paragraph" w:customStyle="1" w:styleId="TF3">
    <w:name w:val="TF3"/>
    <w:basedOn w:val="Normal"/>
    <w:next w:val="TB3"/>
    <w:rsid w:val="00F17495"/>
    <w:pPr>
      <w:suppressAutoHyphens/>
      <w:spacing w:before="240"/>
      <w:ind w:left="1440"/>
      <w:jc w:val="both"/>
    </w:pPr>
  </w:style>
  <w:style w:type="paragraph" w:customStyle="1" w:styleId="TF4">
    <w:name w:val="TF4"/>
    <w:basedOn w:val="Normal"/>
    <w:next w:val="TB4"/>
    <w:rsid w:val="00F17495"/>
    <w:pPr>
      <w:suppressAutoHyphens/>
      <w:spacing w:before="240"/>
      <w:ind w:left="2016"/>
      <w:jc w:val="both"/>
    </w:pPr>
  </w:style>
  <w:style w:type="paragraph" w:customStyle="1" w:styleId="TF5">
    <w:name w:val="TF5"/>
    <w:basedOn w:val="Normal"/>
    <w:next w:val="TB5"/>
    <w:rsid w:val="00F17495"/>
    <w:pPr>
      <w:suppressAutoHyphens/>
      <w:spacing w:before="240"/>
      <w:ind w:left="259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293104786">
      <w:bodyDiv w:val="1"/>
      <w:marLeft w:val="0"/>
      <w:marRight w:val="0"/>
      <w:marTop w:val="0"/>
      <w:marBottom w:val="0"/>
      <w:divBdr>
        <w:top w:val="none" w:sz="0" w:space="0" w:color="auto"/>
        <w:left w:val="none" w:sz="0" w:space="0" w:color="auto"/>
        <w:bottom w:val="none" w:sz="0" w:space="0" w:color="auto"/>
        <w:right w:val="none" w:sz="0" w:space="0" w:color="auto"/>
      </w:divBdr>
    </w:div>
    <w:div w:id="301421731">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29833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14721161">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88679631">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 w:id="203037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chresources@tremcoinc.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p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remcosealants.com" TargetMode="Externa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tremcoseala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D8154-7AE3-49C1-B798-FA6659CC2796}">
  <ds:schemaRefs>
    <ds:schemaRef ds:uri="http://schemas.openxmlformats.org/officeDocument/2006/bibliography"/>
  </ds:schemaRefs>
</ds:datastoreItem>
</file>

<file path=customXml/itemProps2.xml><?xml version="1.0" encoding="utf-8"?>
<ds:datastoreItem xmlns:ds="http://schemas.openxmlformats.org/officeDocument/2006/customXml" ds:itemID="{E36AE0D8-C5B7-4C48-8F9E-7D5D8B37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4620</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SECTION 071413 – HOT FLUID-APPLIED WATERPROOFING</vt:lpstr>
    </vt:vector>
  </TitlesOfParts>
  <Company/>
  <LinksUpToDate>false</LinksUpToDate>
  <CharactersWithSpaces>30899</CharactersWithSpaces>
  <SharedDoc>false</SharedDoc>
  <HLinks>
    <vt:vector size="42" baseType="variant">
      <vt:variant>
        <vt:i4>3145786</vt:i4>
      </vt:variant>
      <vt:variant>
        <vt:i4>18</vt:i4>
      </vt:variant>
      <vt:variant>
        <vt:i4>0</vt:i4>
      </vt:variant>
      <vt:variant>
        <vt:i4>5</vt:i4>
      </vt:variant>
      <vt:variant>
        <vt:lpwstr>http://www.tremcosealants.com/</vt:lpwstr>
      </vt:variant>
      <vt:variant>
        <vt:lpwstr/>
      </vt:variant>
      <vt:variant>
        <vt:i4>6750277</vt:i4>
      </vt:variant>
      <vt:variant>
        <vt:i4>15</vt:i4>
      </vt:variant>
      <vt:variant>
        <vt:i4>0</vt:i4>
      </vt:variant>
      <vt:variant>
        <vt:i4>5</vt:i4>
      </vt:variant>
      <vt:variant>
        <vt:lpwstr>mailto:techresources@tremcoinc.com</vt:lpwstr>
      </vt:variant>
      <vt:variant>
        <vt:lpwstr/>
      </vt:variant>
      <vt:variant>
        <vt:i4>4063329</vt:i4>
      </vt:variant>
      <vt:variant>
        <vt:i4>12</vt:i4>
      </vt:variant>
      <vt:variant>
        <vt:i4>0</vt:i4>
      </vt:variant>
      <vt:variant>
        <vt:i4>5</vt:i4>
      </vt:variant>
      <vt:variant>
        <vt:lpwstr>http://www.epa.gov/</vt:lpwstr>
      </vt:variant>
      <vt:variant>
        <vt:lpwstr/>
      </vt:variant>
      <vt:variant>
        <vt:i4>3342381</vt:i4>
      </vt:variant>
      <vt:variant>
        <vt:i4>9</vt:i4>
      </vt:variant>
      <vt:variant>
        <vt:i4>0</vt:i4>
      </vt:variant>
      <vt:variant>
        <vt:i4>5</vt:i4>
      </vt:variant>
      <vt:variant>
        <vt:lpwstr>http://www.greenguard.org/</vt:lpwstr>
      </vt:variant>
      <vt:variant>
        <vt:lpwstr/>
      </vt:variant>
      <vt:variant>
        <vt:i4>5046342</vt:i4>
      </vt:variant>
      <vt:variant>
        <vt:i4>6</vt:i4>
      </vt:variant>
      <vt:variant>
        <vt:i4>0</vt:i4>
      </vt:variant>
      <vt:variant>
        <vt:i4>5</vt:i4>
      </vt:variant>
      <vt:variant>
        <vt:lpwstr>http://www.astm.org/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Nagra, Maha P.</cp:lastModifiedBy>
  <cp:revision>3</cp:revision>
  <cp:lastPrinted>2014-01-02T21:09:00Z</cp:lastPrinted>
  <dcterms:created xsi:type="dcterms:W3CDTF">2018-06-14T14:59:00Z</dcterms:created>
  <dcterms:modified xsi:type="dcterms:W3CDTF">2018-06-14T15:03:00Z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