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FIBEROCK® BRAND AQUA-TOUGH™ AR INTERIOR PANELS</w:t>
        <w:br/>
        <w:br/>
      </w:r>
    </w:p>
    <w:p>
      <w:pPr>
        <w:pStyle w:val="CSILevel1"/>
      </w:pPr>
      <w:r>
        <w:rPr>
          <w:rFonts w:ascii="Arial"/>
          <w:sz w:val="20"/>
          <w:b/>
        </w:rPr>
        <w:t>PART 2  FIBER REINFORCED INTERIOR GYPSUM BOARD</w:t>
      </w:r>
    </w:p>
    <w:p>
      <w:pPr>
        <w:pStyle w:val="CSILevel3"/>
      </w:pPr>
      <w:r>
        <w:rPr>
          <w:rFonts w:ascii="Arial"/>
          <w:sz w:val="20"/>
        </w:rPr>
        <w:t>Fiber Reinforced Interior Gypsum Board ASTM C1278: Standard Classification for Fiber Reinforced Interior Gypsum Panel Products.</w:t>
      </w:r>
    </w:p>
    <w:p>
      <w:pPr>
        <w:pStyle w:val="CSILevel4"/>
      </w:pPr>
      <w:r>
        <w:rPr>
          <w:rFonts w:ascii="Arial"/>
          <w:sz w:val="20"/>
        </w:rPr>
        <w:t>Basis of Design: Subject to compliance with project requirements, the design is based on the following: “USG Corporation, Fiberock® Brand Aqua-Tough™ Abuse Resistant Panels Regular and type X Panels”.</w:t>
      </w:r>
    </w:p>
    <w:p>
      <w:pPr>
        <w:pStyle w:val="CSILevel5"/>
      </w:pPr>
      <w:r>
        <w:rPr>
          <w:rFonts w:ascii="Arial"/>
          <w:sz w:val="20"/>
        </w:rPr>
        <w:t>Abrasion Resistance; Level 1.</w:t>
      </w:r>
    </w:p>
    <w:p>
      <w:pPr>
        <w:pStyle w:val="CSILevel5"/>
      </w:pPr>
      <w:r>
        <w:rPr>
          <w:rFonts w:ascii="Arial"/>
          <w:sz w:val="20"/>
        </w:rPr>
        <w:t>Indentation Resistance; Level 1.</w:t>
      </w:r>
    </w:p>
    <w:p>
      <w:pPr>
        <w:pStyle w:val="CSILevel5"/>
      </w:pPr>
      <w:r>
        <w:rPr>
          <w:rFonts w:ascii="Arial"/>
          <w:sz w:val="20"/>
        </w:rPr>
        <w:t>Soft Body Impact Resistance; Level 2.</w:t>
      </w:r>
    </w:p>
    <w:p>
      <w:pPr>
        <w:pStyle w:val="CSILevel5"/>
      </w:pPr>
      <w:r>
        <w:rPr>
          <w:rFonts w:ascii="Arial"/>
          <w:sz w:val="20"/>
        </w:rPr>
        <w:t>Hard Body Impact Resistance; Level 1.</w:t>
      </w:r>
    </w:p>
    <w:p>
      <w:pPr>
        <w:pStyle w:val="CSILevel4"/>
      </w:pPr>
      <w:r>
        <w:rPr>
          <w:rFonts w:ascii="Arial"/>
          <w:sz w:val="20"/>
        </w:rPr>
        <w:t>UL Type Designation “FRX-G”.</w:t>
      </w:r>
    </w:p>
    <w:p>
      <w:pPr>
        <w:pStyle w:val="CSILevel4"/>
      </w:pPr>
      <w:r>
        <w:rPr>
          <w:rFonts w:ascii="Arial"/>
          <w:sz w:val="20"/>
        </w:rPr>
        <w:t>ASTM E84 Surface-Burning Characteristics:</w:t>
      </w:r>
    </w:p>
    <w:p>
      <w:pPr>
        <w:pStyle w:val="CSILevel6"/>
      </w:pPr>
      <w:r>
        <w:rPr>
          <w:rFonts w:ascii="Arial"/>
          <w:sz w:val="20"/>
        </w:rPr>
        <w:t>Flame Spread: 5.</w:t>
      </w:r>
    </w:p>
    <w:p>
      <w:pPr>
        <w:pStyle w:val="CSILevel6"/>
      </w:pPr>
      <w:r>
        <w:rPr>
          <w:rFonts w:ascii="Arial"/>
          <w:sz w:val="20"/>
        </w:rPr>
        <w:t>Smoke Developed: 0.</w:t>
      </w:r>
    </w:p>
    <w:p>
      <w:pPr>
        <w:pStyle w:val="CSILevel4"/>
      </w:pPr>
      <w:r>
        <w:rPr>
          <w:rFonts w:ascii="Arial"/>
          <w:sz w:val="20"/>
        </w:rPr>
        <w:t>Thickness: [½” (12.4 mm )] [5/8” (15.9 mm)].</w:t>
      </w:r>
    </w:p>
    <w:p>
      <w:pPr>
        <w:pStyle w:val="CSILevel4"/>
      </w:pPr>
      <w:r>
        <w:rPr>
          <w:rFonts w:ascii="Arial"/>
          <w:sz w:val="20"/>
        </w:rPr>
        <w:t>Length: [8’-0” (2438)] [9’-0” (2743)] [10’-0” (3048)] [12’-0” (3658)].</w:t>
      </w:r>
    </w:p>
    <w:p>
      <w:pPr>
        <w:pStyle w:val="CSILevel4"/>
      </w:pPr>
      <w:r>
        <w:rPr>
          <w:rFonts w:ascii="Arial"/>
          <w:sz w:val="20"/>
        </w:rPr>
        <w:t>Widths: 48" (1219).</w:t>
      </w:r>
    </w:p>
    <w:p>
      <w:pPr>
        <w:pStyle w:val="CSILevel4"/>
      </w:pPr>
      <w:r>
        <w:rPr>
          <w:rFonts w:ascii="Arial"/>
          <w:sz w:val="20"/>
        </w:rPr>
        <w:t>Weight: [2.4] [3.1] lb./ft2.</w:t>
      </w:r>
    </w:p>
    <w:p>
      <w:pPr>
        <w:pStyle w:val="CSILevel4"/>
      </w:pPr>
      <w:r>
        <w:rPr>
          <w:rFonts w:ascii="Arial"/>
          <w:sz w:val="20"/>
        </w:rPr>
        <w:t>Long Edges: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FIBEROCK® BRAND AQUA-TOUGH™ AR INTERIOR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OPERATIONS-2099758719-621352</_dlc_DocId>
    <_dlc_DocIdUrl xmlns="ebfa7f76-47dc-46e5-abaf-976abaff12a7">
      <Url>https://usgcorp.sharepoint.com/sites/Operations/ConstructionSoftware/_layouts/15/DocIdRedir.aspx?ID=OPERATIONS-2099758719-621352</Url>
      <Description>OPERATIONS-2099758719-621352</Description>
    </_dlc_DocIdUrl>
    <CommentstoLarry xmlns="f9b8fe11-855b-418d-bd77-77844c4ad66a" xsi:nil="true"/>
    <ProductCount xmlns="f9b8fe11-855b-418d-bd77-77844c4ad66a">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88AE4361-2C25-4370-AD67-4D6E1B6CAFF8}"/>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f68e06c9-a4e0-4b08-bfcc-5e343cb9e1ea</vt:lpwstr>
  </property>
</Properties>
</file>