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23</w:t>
        <w:br/>
        <w:br/>
        <w:t>USG MARS HIGH-NRC, HIGH-CAC ACOUSTICAL PANELS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[Mars High-CAC 60/40 3/4"],[Mars High-NRC 80/35  7/8"],[Mars High-NRC 85/35  7/8"],[Mars High-NRC 90/30  1"],[Mars High-NRC/High-CAC 80/40  1"], Item No.[88137],[89137],[80213],[89143],[88138],[89138],[80239],[89144],[88139],[89139],[80265],[89145],[88134],[89134],[80113],[89140],[88135],[89135],[80139],[89141],[88136],[89136],[80165],[89142],[86345],[88345],[86346],[88346],[86347],[88347],[86100],[86300],[86426],[86429],[87200],[89600],[86500],[86466],[87100],[89500],[86400],[86497],[86186],[87187],[86786],[88786],[86986],[88986].</w:t>
      </w:r>
    </w:p>
    <w:p>
      <w:pPr>
        <w:pStyle w:val="CSILevel5"/>
      </w:pPr>
      <w:r>
        <w:rPr>
          <w:rFonts w:ascii="Arial"/>
          <w:sz w:val="20"/>
        </w:rPr>
        <w:t>Panel Size:  [24 inches by 24 inches (2 by 2) panel (609.6 mm by 609.6 mm)],[24 inches by 48 inches (2 by 4) panel (609.6 mm by 1219.2 mm)],[30 inches by 30 inches (2-1/2 by 2-1/2) panel (762.0 mm by 762.0 mm)],[30 inches by 60 inches (2-1/2 by 5) large size panel (762.0 mm by 1524.0 mm large size panel)].</w:t>
      </w:r>
    </w:p>
    <w:p>
      <w:pPr>
        <w:pStyle w:val="CSILevel5"/>
      </w:pPr>
      <w:r>
        <w:rPr>
          <w:rFonts w:ascii="Arial"/>
          <w:sz w:val="20"/>
        </w:rPr>
        <w:t>Panel Edge:   [FLB],[SLT],[SQ] edge.</w:t>
      </w:r>
    </w:p>
    <w:p>
      <w:pPr>
        <w:pStyle w:val="CSILevel5"/>
      </w:pPr>
      <w:r>
        <w:rPr>
          <w:rFonts w:ascii="Arial"/>
          <w:sz w:val="20"/>
        </w:rPr>
        <w:t>Color:  [Flat White 050] [Dawn 3679] [Old Stone 3691] [Sea Shell 3678] [Light Brown 3690] [Nut Brown 3680] [Peat 3682] [Shale 3683] [Ocean Ridge 3684] [Atmosphere 3681] [Laguna 3685] [Grass 3688] [Tangy Taleia 3689] [Deep Cranberry 3687] [Deep Violet 3686] [Deep Berry 3693] [Deep Blue 3692] [Flat Black 205] [Custom Color].</w:t>
      </w:r>
    </w:p>
    <w:p>
      <w:pPr>
        <w:pStyle w:val="CSILevel5"/>
      </w:pPr>
      <w:r>
        <w:rPr>
          <w:rFonts w:ascii="Arial"/>
          <w:sz w:val="20"/>
        </w:rPr>
        <w:t>Characteristics:  Noise Reduction Coefficient = [0.6],[0.8],[0.85],[0.9], Ceiling Attenuation Class = [30],[35],[40], Light Reflectance = [0.90], Recycled Content = [67%],[69%],[70%],[71%], Environmental Product Declaration: Yes, Health Product Declaration: Yes, GreenGuard Gold: Yes, EC3 Score: N/A, ClimaPlus Warranty: Yes.</w:t>
      </w:r>
    </w:p>
    <w:p>
      <w:pPr>
        <w:pStyle w:val="CSILevel4"/>
      </w:pPr>
      <w:r>
        <w:rPr>
          <w:rFonts w:ascii="Arial"/>
          <w:sz w:val="20"/>
        </w:rPr>
        <w:t>Suspension Grid:  [Donn Centricitee DXT 9/16-inch Suspension System],[Donn DX 15/16-inch Suspension  System],[Donn DXW 1-1/2-inch Suspension  System],[Donn Fineline 1/8 DXFF Suspension  System],[Donn Fineline DXF Suspension  System],[Donn Identitee DXI Suspension  System].</w:t>
      </w:r>
    </w:p>
    <w:p>
      <w:pPr>
        <w:pStyle w:val="CSILevel5"/>
      </w:pPr>
      <w:r>
        <w:rPr>
          <w:rFonts w:ascii="Arial"/>
          <w:sz w:val="20"/>
        </w:rPr>
        <w:t>Color:  [Flat White 050] [Dawn 3679] [Old Stone 3691] [Sea Shell 3678] [Light Brown 3690] [Nut Brown 3680] [Peat 3682] [Shale 3683] [Ocean Ridge 3684] [Atmosphere 3681] [Laguna 3685] [Grass 3688] [Tangy Taleia 3689] [Deep Cranberry 3687] [Deep Violet 3686] [Deep Berry 3693] [Deep Blue 3692] [Flat Black 205].</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Mineral fiber with membrane-faced overlay, with the following characteristics:</w:t>
      </w:r>
    </w:p>
    <w:p>
      <w:pPr>
        <w:pStyle w:val="CSILevel5"/>
      </w:pPr>
      <w:r>
        <w:rPr>
          <w:rFonts w:ascii="Arial"/>
          <w:sz w:val="20"/>
        </w:rPr>
        <w:t>Classification:  ASTM E1264 Type IV.</w:t>
      </w:r>
    </w:p>
    <w:p>
      <w:pPr>
        <w:pStyle w:val="CSILevel6"/>
      </w:pPr>
      <w:r>
        <w:rPr>
          <w:rFonts w:ascii="Arial"/>
          <w:sz w:val="20"/>
        </w:rPr>
        <w:t>Form(s):  Includes the following, as applicable to each product specified.</w:t>
      </w:r>
    </w:p>
    <w:p>
      <w:pPr>
        <w:pStyle w:val="CSILevel7"/>
      </w:pPr>
      <w:r>
        <w:rPr>
          <w:rFonts w:ascii="Arial"/>
          <w:sz w:val="20"/>
        </w:rPr>
        <w:t>Form 1 - Nodular.</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E - Lightly textured.</w:t>
      </w:r>
    </w:p>
    <w:p>
      <w:pPr>
        <w:pStyle w:val="CSILevel7"/>
      </w:pPr>
      <w:r>
        <w:rPr>
          <w:rFonts w:ascii="Arial"/>
          <w:sz w:val="20"/>
        </w:rPr>
        <w:t>G - Smooth.</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Mars High-NRC 90/30 1" Panels:  www.usg.com/ceilings/#sle.</w:t>
      </w:r>
    </w:p>
    <w:p>
      <w:pPr>
        <w:pStyle w:val="CSILevel6"/>
      </w:pPr>
      <w:r>
        <w:rPr>
          <w:rFonts w:ascii="Arial"/>
          <w:sz w:val="20"/>
        </w:rPr>
        <w:t>USG Corporation; Mars High-NRC 85/35 7/8" Panels:  www.usg.com/ceilings/#sle.</w:t>
      </w:r>
    </w:p>
    <w:p>
      <w:pPr>
        <w:pStyle w:val="CSILevel6"/>
      </w:pPr>
      <w:r>
        <w:rPr>
          <w:rFonts w:ascii="Arial"/>
          <w:sz w:val="20"/>
        </w:rPr>
        <w:t>USG Corporation; Mars High-NRC/High-CAC 80/40 1" Panels:  www.usg.com/ceilings/#sle.</w:t>
      </w:r>
    </w:p>
    <w:p>
      <w:pPr>
        <w:pStyle w:val="CSILevel6"/>
      </w:pPr>
      <w:r>
        <w:rPr>
          <w:rFonts w:ascii="Arial"/>
          <w:sz w:val="20"/>
        </w:rPr>
        <w:t>USG Corporation; Mars High-NRC 80/35 7/8" Panels:  www.usg.com/ceilings/#sle.</w:t>
      </w:r>
    </w:p>
    <w:p>
      <w:pPr>
        <w:pStyle w:val="CSILevel6"/>
      </w:pPr>
      <w:r>
        <w:rPr>
          <w:rFonts w:ascii="Arial"/>
          <w:sz w:val="20"/>
        </w:rPr>
        <w:t>USG Corporation; Mars High CAC 60/40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09 51 23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MARS HIGH-NRC, HIGH-CAC ACOUSTICAL PANELS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OPERATIONS-2099758719-621410</_dlc_DocId>
    <_dlc_DocIdUrl xmlns="ebfa7f76-47dc-46e5-abaf-976abaff12a7">
      <Url>https://usgcorp.sharepoint.com/sites/Operations/ConstructionSoftware/_layouts/15/DocIdRedir.aspx?ID=OPERATIONS-2099758719-621410</Url>
      <Description>OPERATIONS-2099758719-621410</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ED7E51BA-8434-4441-980B-30A56C1D0F4B}"/>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c16ec588-6fb2-428f-b6f4-d942f63e6641</vt:lpwstr>
  </property>
</Properties>
</file>