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07 50 00</w:t>
        <w:br/>
        <w:br/>
        <w:t>USG SECUROCK® BRAND GYPSUM FIBER ROOF BOARD</w:t>
        <w:br/>
        <w:br/>
      </w:r>
    </w:p>
    <w:p>
      <w:pPr>
        <w:pStyle w:val="CSILevel1"/>
      </w:pPr>
      <w:r>
        <w:rPr>
          <w:rFonts w:ascii="Arial"/>
          <w:sz w:val="20"/>
          <w:b/>
        </w:rPr>
        <w:t>2.2   SUBSTRATE BOARD, USG SECUROCK® GYPSUM FIBER ROOF BOARD</w:t>
      </w:r>
    </w:p>
    <w:p>
      <w:pPr>
        <w:pStyle w:val="CSILevel3"/>
      </w:pPr>
      <w:r>
        <w:rPr>
          <w:rFonts w:ascii="Arial"/>
          <w:sz w:val="20"/>
        </w:rPr>
        <w:t>Gypsum Fiber Roof Board ASTM C1278, “Standard Specification for Fiber-Reinforced Gypsum Panel.”</w:t>
      </w:r>
    </w:p>
    <w:p>
      <w:pPr>
        <w:pStyle w:val="CSILevel4"/>
      </w:pPr>
      <w:r>
        <w:rPr>
          <w:rFonts w:ascii="Arial"/>
          <w:sz w:val="20"/>
        </w:rPr>
        <w:t>Basis of Design: Subject to compliance with project requirements, the design is based on the following: “USG Securock® Brand Gypsum Fiber Roof Board”.</w:t>
      </w:r>
    </w:p>
    <w:p>
      <w:pPr>
        <w:pStyle w:val="CSILevel4"/>
      </w:pPr>
      <w:r>
        <w:rPr>
          <w:rFonts w:ascii="Arial"/>
          <w:sz w:val="20"/>
        </w:rPr>
        <w:t>UL Type Designation “FRX-G”.</w:t>
      </w:r>
    </w:p>
    <w:p>
      <w:pPr>
        <w:pStyle w:val="CSILevel4"/>
      </w:pPr>
      <w:r>
        <w:rPr>
          <w:rFonts w:ascii="Arial"/>
          <w:sz w:val="20"/>
        </w:rPr>
        <w:t>ASTM D 3273: Mold Resistance: Score of 10 as rated according to ASTM D 3273.</w:t>
      </w:r>
    </w:p>
    <w:p>
      <w:pPr>
        <w:pStyle w:val="CSILevel4"/>
      </w:pPr>
      <w:r>
        <w:rPr>
          <w:rFonts w:ascii="Arial"/>
          <w:sz w:val="20"/>
        </w:rPr>
        <w:t>ASTM E96: [24] [26] [30].</w:t>
      </w:r>
    </w:p>
    <w:p>
      <w:pPr>
        <w:pStyle w:val="CSILevel4"/>
      </w:pPr>
      <w:r>
        <w:rPr>
          <w:rFonts w:ascii="Arial"/>
          <w:sz w:val="20"/>
        </w:rPr>
        <w:t>ASTM E84 Surface-Burning Characteristics:</w:t>
      </w:r>
    </w:p>
    <w:p>
      <w:pPr>
        <w:pStyle w:val="CSILevel6"/>
      </w:pPr>
      <w:r>
        <w:rPr>
          <w:rFonts w:ascii="Arial"/>
          <w:sz w:val="20"/>
        </w:rPr>
        <w:t>Flame Spread: 5.</w:t>
      </w:r>
    </w:p>
    <w:p>
      <w:pPr>
        <w:pStyle w:val="CSILevel6"/>
      </w:pPr>
      <w:r>
        <w:rPr>
          <w:rFonts w:ascii="Arial"/>
          <w:sz w:val="20"/>
        </w:rPr>
        <w:t>Smoke Developed: 0.</w:t>
      </w:r>
    </w:p>
    <w:p>
      <w:pPr>
        <w:pStyle w:val="CSILevel4"/>
      </w:pPr>
      <w:r>
        <w:rPr>
          <w:rFonts w:ascii="Arial"/>
          <w:sz w:val="20"/>
        </w:rPr>
        <w:t>ASTM E661 Flute Span-ability: [2 5/8” (66)] [5” (127)] [8” (203)].</w:t>
      </w:r>
    </w:p>
    <w:p>
      <w:pPr>
        <w:pStyle w:val="CSILevel4"/>
      </w:pPr>
      <w:r>
        <w:rPr>
          <w:rFonts w:ascii="Arial"/>
          <w:sz w:val="20"/>
        </w:rPr>
        <w:t>ASTM C518 R value: [0.2] [0.3] [0.5] [0.6].</w:t>
      </w:r>
    </w:p>
    <w:p>
      <w:pPr>
        <w:pStyle w:val="CSILevel4"/>
      </w:pPr>
      <w:r>
        <w:rPr>
          <w:rFonts w:ascii="Arial"/>
          <w:sz w:val="20"/>
        </w:rPr>
        <w:t>Compressive Strength: 1800 psi.</w:t>
      </w:r>
    </w:p>
    <w:p>
      <w:pPr>
        <w:pStyle w:val="CSILevel4"/>
      </w:pPr>
      <w:r>
        <w:rPr>
          <w:rFonts w:ascii="Arial"/>
          <w:sz w:val="20"/>
        </w:rPr>
        <w:t>Thickness: [1/4” (66.4)] [3/8” (9.5)] [1/2” (12.7)] [5/8” (15.9)].</w:t>
      </w:r>
    </w:p>
    <w:p>
      <w:pPr>
        <w:pStyle w:val="CSILevel4"/>
      </w:pPr>
      <w:r>
        <w:rPr>
          <w:rFonts w:ascii="Arial"/>
          <w:sz w:val="20"/>
        </w:rPr>
        <w:t>Length: [4’-0” (1219)] [8’-0” (2438)].</w:t>
      </w:r>
    </w:p>
    <w:p>
      <w:pPr>
        <w:pStyle w:val="CSILevel4"/>
      </w:pPr>
      <w:r>
        <w:rPr>
          <w:rFonts w:ascii="Arial"/>
          <w:sz w:val="20"/>
        </w:rPr>
        <w:t>Widths: 48" (1219).</w:t>
      </w:r>
    </w:p>
    <w:p>
      <w:pPr>
        <w:pStyle w:val="CSILevel4"/>
      </w:pPr>
      <w:r>
        <w:rPr>
          <w:rFonts w:ascii="Arial"/>
          <w:sz w:val="20"/>
        </w:rPr>
        <w:t>Weight: [1.57] [1.96] [2.76] [3.2] lb./ft2.</w:t>
      </w:r>
    </w:p>
    <w:p>
      <w:pPr>
        <w:pStyle w:val="CSILevel4"/>
      </w:pPr>
      <w:r>
        <w:rPr>
          <w:rFonts w:ascii="Arial"/>
          <w:sz w:val="20"/>
        </w:rPr>
        <w:t>Bending Radius: [25’-0” (7620)] [30’-0” (9144)].</w:t>
      </w:r>
    </w:p>
    <w:p>
      <w:pPr>
        <w:pStyle w:val="CSILevel4"/>
      </w:pPr>
      <w:r>
        <w:rPr>
          <w:rFonts w:ascii="Arial"/>
          <w:sz w:val="20"/>
        </w:rPr>
        <w:t>Long Edges: Square.</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07 50 00</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SECUROCK® BRAND GYPSUM FIBER ROOF BOARD | Rev. 09/30/2025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OPERATIONS-2099758719-621342</_dlc_DocId>
    <_dlc_DocIdUrl xmlns="ebfa7f76-47dc-46e5-abaf-976abaff12a7">
      <Url>https://usgcorp.sharepoint.com/sites/Operations/ConstructionSoftware/_layouts/15/DocIdRedir.aspx?ID=OPERATIONS-2099758719-621342</Url>
      <Description>OPERATIONS-2099758719-621342</Description>
    </_dlc_DocIdUrl>
    <CommentstoLarry xmlns="f9b8fe11-855b-418d-bd77-77844c4ad66a" xsi:nil="true"/>
    <ProductCount xmlns="f9b8fe11-855b-418d-bd77-77844c4ad66a">4</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81621AD9-31F6-4A1D-A269-E28D94E82B4B}"/>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6996bfcb-830f-44d1-b8d6-a4694881c3c7</vt:lpwstr>
  </property>
</Properties>
</file>