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FE18" w14:textId="77777777" w:rsidR="0016048E" w:rsidRDefault="00000000">
      <w:pPr>
        <w:pStyle w:val="CSILevel0"/>
        <w:jc w:val="center"/>
      </w:pPr>
      <w:r>
        <w:t>SECTION 09 29 00</w:t>
      </w:r>
      <w:r>
        <w:br/>
      </w:r>
      <w:r>
        <w:br/>
        <w:t>USG SHEETROCK® BRAND ECOSMART PANELS FIRECODE 30®</w:t>
      </w:r>
      <w:r>
        <w:br/>
      </w:r>
      <w:r>
        <w:br/>
      </w:r>
    </w:p>
    <w:p w14:paraId="6B84BC60" w14:textId="77777777" w:rsidR="0016048E" w:rsidRDefault="00000000">
      <w:pPr>
        <w:pStyle w:val="CSILevel1"/>
      </w:pPr>
      <w:r>
        <w:t>PART 2  GYPSUM PANEL PRODUCTS</w:t>
      </w:r>
    </w:p>
    <w:p w14:paraId="5E3BB106" w14:textId="77777777" w:rsidR="0016048E" w:rsidRDefault="00000000">
      <w:pPr>
        <w:pStyle w:val="CSILevel2"/>
      </w:pPr>
      <w:r>
        <w:tab/>
        <w:t>SUSTAINABLE NON-TYPE X GYPSUM PANEL</w:t>
      </w:r>
      <w:r>
        <w:tab/>
      </w:r>
    </w:p>
    <w:p w14:paraId="330320A7" w14:textId="77777777" w:rsidR="0016048E" w:rsidRDefault="00000000">
      <w:pPr>
        <w:pStyle w:val="CSILevel3"/>
      </w:pPr>
      <w:r>
        <w:t>ASTM C1396, Standard Specification for Gypsum Board, for 5/8 in. (15.9 mm) and non-Type X gypsum wallboard</w:t>
      </w:r>
    </w:p>
    <w:p w14:paraId="1A08689C" w14:textId="77777777" w:rsidR="0016048E" w:rsidRDefault="00000000">
      <w:pPr>
        <w:pStyle w:val="CSILevel4"/>
      </w:pPr>
      <w:r>
        <w:t>Basis of Design: Subject to compliance with project requirements, the design is based on the following: United States Gypsum Company, USG Sheetrock® Brand EcoSmart Panels Firecode 30®</w:t>
      </w:r>
    </w:p>
    <w:p w14:paraId="4FA1D627" w14:textId="77777777" w:rsidR="0016048E" w:rsidRDefault="00000000">
      <w:pPr>
        <w:pStyle w:val="CSILevel4"/>
      </w:pPr>
      <w:r>
        <w:t>ISO 14040 Environmental Management, Life Cycle Assessment, Principles and Framework:</w:t>
      </w:r>
    </w:p>
    <w:p w14:paraId="0EA179D3" w14:textId="77777777" w:rsidR="0016048E" w:rsidRDefault="00000000">
      <w:pPr>
        <w:pStyle w:val="CSILevel5"/>
      </w:pPr>
      <w:r>
        <w:t>Carbon emissions per Gypsum Association; Industry Standard Type III EPD for North American Type X wallboard have a Global Warming Potential value of 277 CO2 eq.: 207 kg CO2/1000 sq. ft.</w:t>
      </w:r>
    </w:p>
    <w:p w14:paraId="63CB5D74" w14:textId="77777777" w:rsidR="0016048E" w:rsidRDefault="00000000">
      <w:pPr>
        <w:pStyle w:val="CSILevel5"/>
      </w:pPr>
      <w:r>
        <w:t>Primary energy from non-renewable resources per Gypsum Association; Industry Standard Type III EPD for North American Type X wallboard have a value of 4,100 MJ/1000 sq. ft.: 3,730 MJ/1000 sq. ft.</w:t>
      </w:r>
    </w:p>
    <w:p w14:paraId="0BCD2820" w14:textId="77777777" w:rsidR="0016048E" w:rsidRDefault="00000000">
      <w:pPr>
        <w:pStyle w:val="CSILevel4"/>
      </w:pPr>
      <w:r>
        <w:t>UL Type Designation: “FC30”</w:t>
      </w:r>
    </w:p>
    <w:p w14:paraId="58890633" w14:textId="77777777" w:rsidR="0016048E" w:rsidRDefault="00000000">
      <w:pPr>
        <w:pStyle w:val="CSILevel4"/>
      </w:pPr>
      <w:r>
        <w:t>ASTM E136 Noncombustibility: Meets</w:t>
      </w:r>
    </w:p>
    <w:p w14:paraId="1BBFC3AC" w14:textId="77777777" w:rsidR="0016048E" w:rsidRDefault="00000000">
      <w:pPr>
        <w:pStyle w:val="CSILevel4"/>
      </w:pPr>
      <w:r>
        <w:t>ASTM E84 Surface-Burning Characteristics</w:t>
      </w:r>
    </w:p>
    <w:p w14:paraId="26C25B9A" w14:textId="77777777" w:rsidR="0016048E" w:rsidRDefault="00000000">
      <w:pPr>
        <w:pStyle w:val="CSILevel5"/>
      </w:pPr>
      <w:r>
        <w:t>Flame Spread: 15</w:t>
      </w:r>
    </w:p>
    <w:p w14:paraId="0940ECAE" w14:textId="77777777" w:rsidR="0016048E" w:rsidRDefault="00000000">
      <w:pPr>
        <w:pStyle w:val="CSILevel5"/>
      </w:pPr>
      <w:r>
        <w:t>Smoke Developed: 0</w:t>
      </w:r>
    </w:p>
    <w:p w14:paraId="1AC47880" w14:textId="77777777" w:rsidR="0016048E" w:rsidRDefault="00000000">
      <w:pPr>
        <w:pStyle w:val="CSILevel5"/>
      </w:pPr>
      <w:r>
        <w:t>Class A (Flame spread not greater than 25 and smoke developed not greater than 450): Meets</w:t>
      </w:r>
    </w:p>
    <w:p w14:paraId="7E4F7D32" w14:textId="77777777" w:rsidR="0016048E" w:rsidRDefault="00000000">
      <w:pPr>
        <w:pStyle w:val="CSILevel4"/>
      </w:pPr>
      <w:r>
        <w:t>ASTM C473, Standard Test Methods for Physical Testing of Gypsum Panel Products</w:t>
      </w:r>
    </w:p>
    <w:p w14:paraId="4A82D7EE" w14:textId="77777777" w:rsidR="0016048E" w:rsidRDefault="00000000">
      <w:pPr>
        <w:pStyle w:val="CSILevel5"/>
      </w:pPr>
      <w:r>
        <w:t>Core Hardness</w:t>
      </w:r>
    </w:p>
    <w:p w14:paraId="18A2AD8A" w14:textId="77777777" w:rsidR="0016048E" w:rsidRDefault="00000000">
      <w:pPr>
        <w:pStyle w:val="CSILevel6"/>
      </w:pPr>
      <w:r>
        <w:t>Field [Not less than 11 lbf (49 N)]: Meets</w:t>
      </w:r>
    </w:p>
    <w:p w14:paraId="33E84613" w14:textId="77777777" w:rsidR="0016048E" w:rsidRDefault="00000000">
      <w:pPr>
        <w:pStyle w:val="CSILevel6"/>
      </w:pPr>
      <w:r>
        <w:t>End [Not less than 11 lbf (49 N)]: Meets</w:t>
      </w:r>
    </w:p>
    <w:p w14:paraId="70D5108E" w14:textId="77777777" w:rsidR="0016048E" w:rsidRDefault="00000000">
      <w:pPr>
        <w:pStyle w:val="CSILevel6"/>
      </w:pPr>
      <w:r>
        <w:t>Edge [Not less than 11 lbf (49 N)]: Meets</w:t>
      </w:r>
    </w:p>
    <w:p w14:paraId="38E906A1" w14:textId="77777777" w:rsidR="0016048E" w:rsidRDefault="00000000">
      <w:pPr>
        <w:pStyle w:val="CSILevel5"/>
      </w:pPr>
      <w:r>
        <w:t>Flexural Strength</w:t>
      </w:r>
    </w:p>
    <w:p w14:paraId="5EB02FD2" w14:textId="77777777" w:rsidR="0016048E" w:rsidRDefault="00000000">
      <w:pPr>
        <w:pStyle w:val="CSILevel6"/>
      </w:pPr>
      <w:r>
        <w:t>Parallel [Not less than 46 lbf (205 N)]: Meets</w:t>
      </w:r>
    </w:p>
    <w:p w14:paraId="28276342" w14:textId="77777777" w:rsidR="0016048E" w:rsidRDefault="00000000">
      <w:pPr>
        <w:pStyle w:val="CSILevel6"/>
      </w:pPr>
      <w:r>
        <w:t>Perpendicular [Not less than 147 lbf (654 N)]: Meets</w:t>
      </w:r>
    </w:p>
    <w:p w14:paraId="0A1797E6" w14:textId="77777777" w:rsidR="0016048E" w:rsidRDefault="00000000">
      <w:pPr>
        <w:pStyle w:val="CSILevel5"/>
      </w:pPr>
      <w:r>
        <w:t>Nail Pull Resistance [Not less than 87 lbf (387 N)]: Meets</w:t>
      </w:r>
    </w:p>
    <w:p w14:paraId="462AF984" w14:textId="77777777" w:rsidR="0016048E" w:rsidRDefault="00000000">
      <w:pPr>
        <w:pStyle w:val="CSILevel5"/>
      </w:pPr>
      <w:r>
        <w:t>Humidified Deflection [Not greater than 5/8 in. (15.9 mm)]: Meets</w:t>
      </w:r>
    </w:p>
    <w:p w14:paraId="79B3282C" w14:textId="77777777" w:rsidR="0016048E" w:rsidRDefault="00000000">
      <w:pPr>
        <w:pStyle w:val="CSILevel4"/>
      </w:pPr>
      <w:r>
        <w:t>Thickness: 5/8 in. (15.9 mm)</w:t>
      </w:r>
    </w:p>
    <w:p w14:paraId="69191D6A" w14:textId="77777777" w:rsidR="0016048E" w:rsidRDefault="00000000">
      <w:pPr>
        <w:pStyle w:val="CSILevel4"/>
      </w:pPr>
      <w:r>
        <w:t>Length: 8-16 ft. (2438-4877 mm)</w:t>
      </w:r>
    </w:p>
    <w:p w14:paraId="038A480C" w14:textId="77777777" w:rsidR="0016048E" w:rsidRDefault="00000000">
      <w:pPr>
        <w:pStyle w:val="CSILevel4"/>
      </w:pPr>
      <w:r>
        <w:t>Width: 4 ft. (1219 mm)</w:t>
      </w:r>
    </w:p>
    <w:p w14:paraId="6AFAB459" w14:textId="77777777" w:rsidR="0016048E" w:rsidRDefault="00000000">
      <w:pPr>
        <w:pStyle w:val="CSILevel4"/>
      </w:pPr>
      <w:r>
        <w:t>Weight: 1.7 lb./sq. ft. (8.3 kg/sq. m.)</w:t>
      </w:r>
    </w:p>
    <w:p w14:paraId="2EE598D1" w14:textId="77777777" w:rsidR="0016048E" w:rsidRDefault="00000000">
      <w:pPr>
        <w:pStyle w:val="CSILevel4"/>
      </w:pPr>
      <w:r>
        <w:t>Edge: Tapered</w:t>
      </w:r>
    </w:p>
    <w:p w14:paraId="392465B7" w14:textId="77777777" w:rsidR="0016048E" w:rsidRDefault="00000000">
      <w:pPr>
        <w:pStyle w:val="CSILevel4"/>
      </w:pPr>
      <w:r>
        <w:t>Shear Value for Wood-Frame; Screws, 8 in. (203 mm) OC perimeter, 12 in. (305 mm) OC field: 75 plf</w:t>
      </w:r>
    </w:p>
    <w:p w14:paraId="445EE483" w14:textId="77777777" w:rsidR="0016048E" w:rsidRDefault="00000000">
      <w:pPr>
        <w:pStyle w:val="CSILevel4"/>
      </w:pPr>
      <w:r>
        <w:t>Shear Value for Wood-Frame; Nails, 4 in. (102 mm) OC perimeter, 7 in. (178 mm) OC field: 127 plf</w:t>
      </w:r>
    </w:p>
    <w:p w14:paraId="077156ED" w14:textId="77777777" w:rsidR="0016048E" w:rsidRDefault="00000000">
      <w:r>
        <w:br/>
      </w:r>
    </w:p>
    <w:p w14:paraId="222073B4" w14:textId="77777777" w:rsidR="0016048E" w:rsidRDefault="00000000">
      <w:r>
        <w:rPr>
          <w:color w:val="FF0000"/>
          <w:sz w:val="16"/>
        </w:rPr>
        <w:t xml:space="preserve">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w:t>
      </w:r>
      <w:r>
        <w:rPr>
          <w:color w:val="FF0000"/>
          <w:sz w:val="16"/>
        </w:rPr>
        <w:lastRenderedPageBreak/>
        <w:t>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16048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D577" w14:textId="77777777" w:rsidR="00C85C86" w:rsidRDefault="00C85C86">
      <w:pPr>
        <w:spacing w:after="0" w:line="240" w:lineRule="auto"/>
      </w:pPr>
      <w:r>
        <w:separator/>
      </w:r>
    </w:p>
  </w:endnote>
  <w:endnote w:type="continuationSeparator" w:id="0">
    <w:p w14:paraId="00735C6F" w14:textId="77777777" w:rsidR="00C85C86" w:rsidRDefault="00C8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E332" w14:textId="77777777" w:rsidR="00DA06DD" w:rsidRDefault="00DA0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00AB34E7" w:rsidRPr="005D7B0D" w14:paraId="1F4A7D30" w14:textId="77777777" w:rsidTr="000B1B15">
      <w:tc>
        <w:tcPr>
          <w:tcW w:w="423" w:type="pct"/>
          <w:vAlign w:val="center"/>
        </w:tcPr>
        <w:p w14:paraId="70C392F3" w14:textId="02694E0C" w:rsidR="004139C2" w:rsidRPr="005D7B0D" w:rsidRDefault="00AB34E7" w:rsidP="004139C2">
          <w:pPr>
            <w:spacing w:after="0"/>
            <w:rPr>
              <w:rFonts w:ascii="Times New Roman" w:eastAsia="Times New Roman" w:hAnsi="Times New Roman" w:cs="Times New Roman"/>
              <w:sz w:val="18"/>
              <w:szCs w:val="18"/>
            </w:rPr>
          </w:pPr>
          <w:r>
            <w:rPr>
              <w:sz w:val="18"/>
            </w:rPr>
            <w:t>09 29 00</w:t>
          </w:r>
        </w:p>
      </w:tc>
      <w:tc>
        <w:tcPr>
          <w:tcW w:w="4332" w:type="pct"/>
          <w:vAlign w:val="center"/>
        </w:tcPr>
        <w:p w14:paraId="19E960B4" w14:textId="0BBBC730" w:rsidR="004139C2" w:rsidRPr="005D7B0D" w:rsidRDefault="00AB34E7" w:rsidP="000B1B15">
          <w:pPr>
            <w:spacing w:after="0"/>
            <w:jc w:val="center"/>
            <w:rPr>
              <w:rFonts w:ascii="Times New Roman" w:eastAsia="Times New Roman" w:hAnsi="Times New Roman" w:cs="Times New Roman"/>
              <w:sz w:val="18"/>
              <w:szCs w:val="18"/>
            </w:rPr>
          </w:pPr>
          <w:r>
            <w:rPr>
              <w:sz w:val="18"/>
            </w:rPr>
            <w:t>© 2025 USG. All rights reserved.</w:t>
          </w:r>
        </w:p>
      </w:tc>
      <w:tc>
        <w:tcPr>
          <w:tcW w:w="245" w:type="pct"/>
          <w:vAlign w:val="center"/>
        </w:tcPr>
        <w:p w14:paraId="292F8693" w14:textId="77777777" w:rsidR="004139C2" w:rsidRPr="005D7B0D" w:rsidRDefault="004139C2" w:rsidP="004139C2">
          <w:pPr>
            <w:spacing w:after="0"/>
            <w:jc w:val="right"/>
            <w:rPr>
              <w:rFonts w:ascii="Arial" w:eastAsia="Times New Roman" w:hAnsi="Arial" w:cs="Arial"/>
              <w:sz w:val="18"/>
              <w:szCs w:val="18"/>
            </w:rPr>
          </w:pPr>
          <w:r w:rsidRPr="005D7B0D">
            <w:rPr>
              <w:rFonts w:ascii="Arial" w:eastAsia="Times New Roman" w:hAnsi="Arial" w:cs="Arial"/>
              <w:sz w:val="18"/>
              <w:szCs w:val="18"/>
            </w:rPr>
            <w:fldChar w:fldCharType="begin"/>
          </w:r>
          <w:r w:rsidRPr="005D7B0D">
            <w:rPr>
              <w:rFonts w:ascii="Arial" w:eastAsia="Times New Roman" w:hAnsi="Arial" w:cs="Arial"/>
              <w:sz w:val="18"/>
              <w:szCs w:val="18"/>
            </w:rPr>
            <w:instrText xml:space="preserve"> PAGE   \* MERGEFORMAT </w:instrText>
          </w:r>
          <w:r w:rsidRPr="005D7B0D">
            <w:rPr>
              <w:rFonts w:ascii="Arial" w:eastAsia="Times New Roman" w:hAnsi="Arial" w:cs="Arial"/>
              <w:sz w:val="18"/>
              <w:szCs w:val="18"/>
            </w:rPr>
            <w:fldChar w:fldCharType="separate"/>
          </w:r>
          <w:r w:rsidRPr="005D7B0D">
            <w:rPr>
              <w:rFonts w:ascii="Arial" w:eastAsia="Times New Roman" w:hAnsi="Arial" w:cs="Arial"/>
              <w:noProof/>
              <w:sz w:val="18"/>
              <w:szCs w:val="18"/>
            </w:rPr>
            <w:t>1</w:t>
          </w:r>
          <w:r w:rsidRPr="005D7B0D">
            <w:rPr>
              <w:rFonts w:ascii="Arial" w:eastAsia="Times New Roman" w:hAnsi="Arial" w:cs="Arial"/>
              <w:noProof/>
              <w:sz w:val="18"/>
              <w:szCs w:val="18"/>
            </w:rPr>
            <w:fldChar w:fldCharType="end"/>
          </w:r>
        </w:p>
      </w:tc>
    </w:tr>
    <w:tr w:rsidR="00AB34E7" w:rsidRPr="005D7B0D" w14:paraId="5C5BB181" w14:textId="77777777" w:rsidTr="000B1B15">
      <w:tc>
        <w:tcPr>
          <w:tcW w:w="423" w:type="pct"/>
          <w:vAlign w:val="center"/>
        </w:tcPr>
        <w:p w14:paraId="311C7635" w14:textId="06ABE885" w:rsidR="00AB34E7" w:rsidRDefault="00AB34E7" w:rsidP="004139C2">
          <w:pPr>
            <w:spacing w:after="0"/>
            <w:rPr>
              <w:rFonts w:ascii="Times New Roman" w:eastAsia="Times New Roman" w:hAnsi="Times New Roman" w:cs="Times New Roman"/>
              <w:sz w:val="18"/>
              <w:szCs w:val="18"/>
            </w:rPr>
          </w:pPr>
        </w:p>
      </w:tc>
      <w:tc>
        <w:tcPr>
          <w:tcW w:w="4332" w:type="pct"/>
          <w:vAlign w:val="center"/>
        </w:tcPr>
        <w:p w14:paraId="2BEF96BD" w14:textId="656E4AFC" w:rsidR="00AB34E7" w:rsidRPr="005D7B0D" w:rsidRDefault="000B1B15" w:rsidP="000B1B15">
          <w:pPr>
            <w:spacing w:after="0"/>
            <w:jc w:val="center"/>
            <w:rPr>
              <w:rFonts w:ascii="Times New Roman" w:eastAsia="Times New Roman" w:hAnsi="Times New Roman" w:cs="Times New Roman"/>
              <w:sz w:val="18"/>
              <w:szCs w:val="18"/>
            </w:rPr>
          </w:pPr>
          <w:r>
            <w:rPr>
              <w:sz w:val="18"/>
            </w:rPr>
            <w:t>USG SHEETROCK® BRAND ECOSMART PANELS FIRECODE 30® | Rev. 09/30/2025</w:t>
          </w:r>
        </w:p>
      </w:tc>
      <w:tc>
        <w:tcPr>
          <w:tcW w:w="245" w:type="pct"/>
          <w:vAlign w:val="center"/>
        </w:tcPr>
        <w:p w14:paraId="21768F14" w14:textId="77777777" w:rsidR="00AB34E7" w:rsidRPr="005D7B0D" w:rsidRDefault="00AB34E7" w:rsidP="004139C2">
          <w:pPr>
            <w:spacing w:after="0"/>
            <w:jc w:val="right"/>
            <w:rPr>
              <w:rFonts w:ascii="Arial" w:eastAsia="Times New Roman" w:hAnsi="Arial" w:cs="Arial"/>
              <w:sz w:val="18"/>
              <w:szCs w:val="18"/>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8900" w14:textId="77777777" w:rsidR="00DA06DD" w:rsidRDefault="00DA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DDA6" w14:textId="77777777" w:rsidR="00C85C86" w:rsidRDefault="00C85C86">
      <w:pPr>
        <w:spacing w:after="0" w:line="240" w:lineRule="auto"/>
      </w:pPr>
      <w:r>
        <w:separator/>
      </w:r>
    </w:p>
  </w:footnote>
  <w:footnote w:type="continuationSeparator" w:id="0">
    <w:p w14:paraId="6D155E62" w14:textId="77777777" w:rsidR="00C85C86" w:rsidRDefault="00C8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26AEA"/>
    <w:rsid w:val="00043CF6"/>
    <w:rsid w:val="000936C1"/>
    <w:rsid w:val="000A7792"/>
    <w:rsid w:val="000B1B15"/>
    <w:rsid w:val="000F34E4"/>
    <w:rsid w:val="000F51C3"/>
    <w:rsid w:val="001330DA"/>
    <w:rsid w:val="00143DD3"/>
    <w:rsid w:val="00152833"/>
    <w:rsid w:val="00157AC2"/>
    <w:rsid w:val="0016048E"/>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85C86"/>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OPERATIONS-2099758719-621358</_dlc_DocId>
    <_dlc_DocIdUrl xmlns="ebfa7f76-47dc-46e5-abaf-976abaff12a7">
      <Url>https://usgcorp.sharepoint.com/sites/Operations/ConstructionSoftware/_layouts/15/DocIdRedir.aspx?ID=OPERATIONS-2099758719-621358</Url>
      <Description>OPERATIONS-2099758719-621358</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customXml/itemProps5.xml><?xml version="1.0" encoding="utf-8"?>
<ds:datastoreItem xmlns:ds="http://schemas.openxmlformats.org/officeDocument/2006/customXml" ds:itemID="{EFD4DDC8-723B-42C7-9C12-F4A4A26E4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a7f76-47dc-46e5-abaf-976abaff12a7"/>
    <ds:schemaRef ds:uri="f9b8fe11-855b-418d-bd77-77844c4ad66a"/>
    <ds:schemaRef ds:uri="8c641493-b5a9-4182-b8c6-700b72a05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476</Words>
  <Characters>2461</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Stangl, Ryan</cp:lastModifiedBy>
  <cp:revision>23</cp:revision>
  <dcterms:created xsi:type="dcterms:W3CDTF">2025-05-19T20:27:00Z</dcterms:created>
  <dcterms:modified xsi:type="dcterms:W3CDTF">2025-10-06T21:08:00Z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730329dc-eff4-494d-a7c2-a69ab0f3db9b</vt:lpwstr>
  </property>
</Properties>
</file>