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4FD7E" w14:textId="77777777" w:rsidR="00FB2BE9" w:rsidRPr="00061C74" w:rsidRDefault="00FB2BE9" w:rsidP="00FB2BE9">
      <w:pPr>
        <w:pStyle w:val="CMT"/>
        <w:rPr>
          <w:sz w:val="10"/>
          <w:highlight w:val="yellow"/>
        </w:rPr>
      </w:pPr>
    </w:p>
    <w:p w14:paraId="70DDAF53" w14:textId="77777777" w:rsidR="00FB2BE9" w:rsidRDefault="007116F5" w:rsidP="00061C74">
      <w:pPr>
        <w:pStyle w:val="CMT"/>
        <w:spacing w:before="0"/>
        <w:jc w:val="right"/>
        <w:rPr>
          <w:highlight w:val="yellow"/>
        </w:rPr>
      </w:pPr>
      <w:r>
        <w:rPr>
          <w:noProof/>
          <w:highlight w:val="yellow"/>
        </w:rPr>
        <w:drawing>
          <wp:inline distT="0" distB="0" distL="0" distR="0" wp14:anchorId="4F40C137" wp14:editId="024142C3">
            <wp:extent cx="2409825" cy="800100"/>
            <wp:effectExtent l="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09825" cy="800100"/>
                    </a:xfrm>
                    <a:prstGeom prst="rect">
                      <a:avLst/>
                    </a:prstGeom>
                    <a:noFill/>
                    <a:ln>
                      <a:noFill/>
                    </a:ln>
                  </pic:spPr>
                </pic:pic>
              </a:graphicData>
            </a:graphic>
          </wp:inline>
        </w:drawing>
      </w:r>
    </w:p>
    <w:p w14:paraId="039BFA38" w14:textId="0054FFE5" w:rsidR="00FB2BE9" w:rsidRPr="00FB2BE9" w:rsidRDefault="006A55DD" w:rsidP="00FB2BE9">
      <w:pPr>
        <w:pStyle w:val="CMT"/>
        <w:jc w:val="center"/>
        <w:rPr>
          <w:b/>
        </w:rPr>
      </w:pPr>
      <w:r>
        <w:rPr>
          <w:b/>
        </w:rPr>
        <w:t xml:space="preserve">Fixed </w:t>
      </w:r>
      <w:r w:rsidR="004848DC">
        <w:rPr>
          <w:b/>
        </w:rPr>
        <w:t>Self</w:t>
      </w:r>
      <w:r w:rsidR="00D040AD">
        <w:rPr>
          <w:b/>
        </w:rPr>
        <w:t>-</w:t>
      </w:r>
      <w:r w:rsidR="004848DC">
        <w:rPr>
          <w:b/>
        </w:rPr>
        <w:t>Flashed</w:t>
      </w:r>
      <w:r>
        <w:rPr>
          <w:b/>
        </w:rPr>
        <w:t xml:space="preserve"> (</w:t>
      </w:r>
      <w:r w:rsidR="004848DC">
        <w:rPr>
          <w:b/>
        </w:rPr>
        <w:t>QPF</w:t>
      </w:r>
      <w:r>
        <w:rPr>
          <w:b/>
        </w:rPr>
        <w:t xml:space="preserve">) Unit Skylight - </w:t>
      </w:r>
      <w:r w:rsidR="00FB2BE9" w:rsidRPr="00FB2BE9">
        <w:rPr>
          <w:b/>
        </w:rPr>
        <w:t>Guide Specification</w:t>
      </w:r>
    </w:p>
    <w:p w14:paraId="64FE3144" w14:textId="75FA1C27" w:rsidR="00847B0A" w:rsidRDefault="00847B0A" w:rsidP="006A55DD">
      <w:pPr>
        <w:pStyle w:val="CMT"/>
      </w:pPr>
      <w:r>
        <w:t xml:space="preserve">For over </w:t>
      </w:r>
      <w:r w:rsidR="0075154C">
        <w:t>8</w:t>
      </w:r>
      <w:r>
        <w:t>0 years, VELUX has been delivering energy efficient daylight to living spaces where people, live, work, and play.  VELUX is the world leader in harnessing the benefits of the sun</w:t>
      </w:r>
      <w:r w:rsidR="00307EF6">
        <w:t>,</w:t>
      </w:r>
      <w:r>
        <w:t xml:space="preserve"> providing energy efficient top lighting solutions, </w:t>
      </w:r>
      <w:r w:rsidR="001178E1">
        <w:t>and</w:t>
      </w:r>
      <w:r>
        <w:t xml:space="preserve"> recognized as one of the strongest brands in the global materials and home improvement industry.  </w:t>
      </w:r>
    </w:p>
    <w:p w14:paraId="2EC19588" w14:textId="4DB75212" w:rsidR="00C041B2" w:rsidRDefault="00C041B2" w:rsidP="006A55DD">
      <w:pPr>
        <w:pStyle w:val="CMT"/>
      </w:pPr>
      <w:r w:rsidRPr="00847B0A">
        <w:t xml:space="preserve">VELUX </w:t>
      </w:r>
      <w:r w:rsidR="004848DC">
        <w:t>QPF</w:t>
      </w:r>
      <w:r>
        <w:t xml:space="preserve"> skylights are designed </w:t>
      </w:r>
      <w:r w:rsidR="00847B0A">
        <w:t>for</w:t>
      </w:r>
      <w:r w:rsidR="00CD27A9">
        <w:t xml:space="preserve"> </w:t>
      </w:r>
      <w:r w:rsidR="00847B0A">
        <w:t>residential sloped roof applications</w:t>
      </w:r>
      <w:r w:rsidR="00FE5DE9">
        <w:t xml:space="preserve">.  Daylighting provided through VELUX skylights </w:t>
      </w:r>
      <w:r w:rsidR="001178E1">
        <w:t>improve</w:t>
      </w:r>
      <w:r w:rsidR="00902639">
        <w:t>s</w:t>
      </w:r>
      <w:r w:rsidR="001178E1">
        <w:t xml:space="preserve"> the energy efficiency and visual comfort</w:t>
      </w:r>
      <w:r w:rsidR="00FE5DE9">
        <w:t xml:space="preserve"> of these residential spaces.</w:t>
      </w:r>
      <w:r w:rsidR="001178E1">
        <w:t xml:space="preserve">  The VELUX </w:t>
      </w:r>
      <w:r w:rsidR="0044445B">
        <w:t>QPF</w:t>
      </w:r>
      <w:r w:rsidR="001178E1">
        <w:t xml:space="preserve"> skylight is a category leader with a maintenance free frame, structural </w:t>
      </w:r>
      <w:r w:rsidR="00307EF6">
        <w:t xml:space="preserve">seal, and durable thermal </w:t>
      </w:r>
      <w:r w:rsidR="001178E1">
        <w:t xml:space="preserve">pane options with performance levels </w:t>
      </w:r>
      <w:r w:rsidR="00FE5DE9">
        <w:t>m</w:t>
      </w:r>
      <w:r w:rsidR="001178E1">
        <w:t>eet</w:t>
      </w:r>
      <w:r w:rsidR="00FE5DE9">
        <w:t>ing</w:t>
      </w:r>
      <w:r w:rsidR="001178E1">
        <w:t xml:space="preserve"> project specifications.  The thermal pane glazing options </w:t>
      </w:r>
      <w:r w:rsidR="00307EF6">
        <w:t>carry</w:t>
      </w:r>
      <w:r w:rsidR="001178E1">
        <w:t xml:space="preserve"> a 20 year warranty </w:t>
      </w:r>
      <w:r w:rsidR="00307EF6">
        <w:t xml:space="preserve">against seal failure, </w:t>
      </w:r>
      <w:r w:rsidR="001178E1">
        <w:t xml:space="preserve">and </w:t>
      </w:r>
      <w:r w:rsidR="00A851BB">
        <w:t>have</w:t>
      </w:r>
      <w:r w:rsidR="00307EF6">
        <w:t xml:space="preserve"> </w:t>
      </w:r>
      <w:r w:rsidR="001178E1">
        <w:t>specially formulated LoE</w:t>
      </w:r>
      <w:r w:rsidR="001178E1" w:rsidRPr="00307EF6">
        <w:rPr>
          <w:w w:val="150"/>
          <w:vertAlign w:val="superscript"/>
        </w:rPr>
        <w:t>3</w:t>
      </w:r>
      <w:r w:rsidR="001178E1">
        <w:t xml:space="preserve"> – 366™</w:t>
      </w:r>
      <w:r w:rsidR="00307EF6">
        <w:t xml:space="preserve"> </w:t>
      </w:r>
      <w:r w:rsidR="00DF2997">
        <w:t>and LoE</w:t>
      </w:r>
      <w:r w:rsidR="00DF2997" w:rsidRPr="00307EF6">
        <w:rPr>
          <w:w w:val="150"/>
          <w:vertAlign w:val="superscript"/>
        </w:rPr>
        <w:t>3</w:t>
      </w:r>
      <w:r w:rsidR="00DF2997">
        <w:t xml:space="preserve"> – 340™ </w:t>
      </w:r>
      <w:r w:rsidR="00307EF6">
        <w:t>coating</w:t>
      </w:r>
      <w:r w:rsidR="00DF2997">
        <w:t>s</w:t>
      </w:r>
      <w:r w:rsidR="00A851BB">
        <w:t xml:space="preserve">.  This coating, </w:t>
      </w:r>
      <w:r w:rsidR="00307EF6">
        <w:t>specifically</w:t>
      </w:r>
      <w:r w:rsidR="00A851BB">
        <w:t xml:space="preserve"> designed </w:t>
      </w:r>
      <w:r w:rsidR="00307EF6">
        <w:t>for skylight applications</w:t>
      </w:r>
      <w:r w:rsidR="00A851BB">
        <w:t>,</w:t>
      </w:r>
      <w:r w:rsidR="00307EF6">
        <w:t xml:space="preserve"> provid</w:t>
      </w:r>
      <w:r w:rsidR="00A851BB">
        <w:t xml:space="preserve">es </w:t>
      </w:r>
      <w:r w:rsidR="00307EF6">
        <w:t>a high visible light transmission while reducing solar heat gain and UV penetration.</w:t>
      </w:r>
    </w:p>
    <w:p w14:paraId="5392562D" w14:textId="049FD65E" w:rsidR="00C041B2" w:rsidRDefault="00C041B2" w:rsidP="00C041B2">
      <w:pPr>
        <w:pStyle w:val="CMT"/>
      </w:pPr>
      <w:r>
        <w:t>VELUX test facilities ensure that new products comply with regulations and market demands for technical performance</w:t>
      </w:r>
      <w:r w:rsidR="004664CD">
        <w:t>.</w:t>
      </w:r>
      <w:r>
        <w:t xml:space="preserve"> </w:t>
      </w:r>
      <w:r w:rsidR="004664CD">
        <w:t>VELUX testing</w:t>
      </w:r>
      <w:r>
        <w:t xml:space="preserve"> ensure</w:t>
      </w:r>
      <w:r w:rsidR="004664CD">
        <w:t>s</w:t>
      </w:r>
      <w:r>
        <w:t xml:space="preserve"> that our products are able to withstand the most </w:t>
      </w:r>
      <w:r w:rsidR="004664CD">
        <w:t>difficult</w:t>
      </w:r>
      <w:r>
        <w:t xml:space="preserve"> climatic conditions to which VELUX products are typically exposed to in the markets where they are sold. Our test procedures include load capacity, air and water tightness in a test chamber and a weather simulator, mechanical tests, impact test results, durability tests, U-factor and solar heat gain tests, burn brand resistance and visual inspection of the surface quality.</w:t>
      </w:r>
    </w:p>
    <w:p w14:paraId="3000D909" w14:textId="41662BD7" w:rsidR="00C041B2" w:rsidRDefault="00C041B2" w:rsidP="00C041B2">
      <w:pPr>
        <w:pStyle w:val="CMT"/>
        <w:rPr>
          <w:u w:val="single"/>
        </w:rPr>
      </w:pPr>
      <w:r>
        <w:t xml:space="preserve">Contact </w:t>
      </w:r>
      <w:r w:rsidRPr="00930F0D">
        <w:rPr>
          <w:b/>
        </w:rPr>
        <w:t xml:space="preserve">VELUX America </w:t>
      </w:r>
      <w:r w:rsidR="00E33951">
        <w:rPr>
          <w:b/>
        </w:rPr>
        <w:t>LLC</w:t>
      </w:r>
      <w:r w:rsidRPr="005F09D6">
        <w:t>., Greenwood, SC 29648</w:t>
      </w:r>
      <w:r>
        <w:t>;</w:t>
      </w:r>
      <w:r w:rsidRPr="005F09D6">
        <w:t xml:space="preserve"> </w:t>
      </w:r>
      <w:hyperlink r:id="rId9" w:history="1">
        <w:r w:rsidRPr="00D9386C">
          <w:rPr>
            <w:rStyle w:val="Hyperlink"/>
          </w:rPr>
          <w:t>www.VELUXusa.com</w:t>
        </w:r>
      </w:hyperlink>
      <w:r w:rsidR="00E1025C">
        <w:t>; 800</w:t>
      </w:r>
      <w:r w:rsidR="0011488B">
        <w:t>-88</w:t>
      </w:r>
      <w:r>
        <w:t>8-3589</w:t>
      </w:r>
      <w:r w:rsidRPr="005F09D6">
        <w:t xml:space="preserve">, </w:t>
      </w:r>
      <w:hyperlink r:id="rId10" w:history="1">
        <w:r w:rsidRPr="00D9386C">
          <w:rPr>
            <w:rStyle w:val="Hyperlink"/>
          </w:rPr>
          <w:t>specifications@veluxusa.com</w:t>
        </w:r>
      </w:hyperlink>
      <w:r>
        <w:rPr>
          <w:u w:val="single"/>
        </w:rPr>
        <w:t>.</w:t>
      </w:r>
    </w:p>
    <w:p w14:paraId="2B92FC32" w14:textId="77777777" w:rsidR="00C041B2" w:rsidRPr="00061C74" w:rsidRDefault="00C041B2" w:rsidP="00C041B2">
      <w:pPr>
        <w:pStyle w:val="CMT"/>
        <w:rPr>
          <w:sz w:val="16"/>
        </w:rPr>
      </w:pPr>
      <w:r>
        <w:rPr>
          <w:sz w:val="16"/>
        </w:rPr>
        <w:t>VELUX</w:t>
      </w:r>
      <w:r w:rsidRPr="00061C74">
        <w:rPr>
          <w:rFonts w:cs="Tahoma"/>
          <w:b/>
          <w:sz w:val="16"/>
          <w:vertAlign w:val="superscript"/>
        </w:rPr>
        <w:t>®</w:t>
      </w:r>
      <w:r w:rsidRPr="00061C74">
        <w:rPr>
          <w:sz w:val="16"/>
        </w:rPr>
        <w:t xml:space="preserve"> is a registered trademark of</w:t>
      </w:r>
      <w:r>
        <w:rPr>
          <w:sz w:val="16"/>
        </w:rPr>
        <w:t xml:space="preserve"> VKR Holding A/S</w:t>
      </w:r>
      <w:r>
        <w:rPr>
          <w:vanish/>
          <w:sz w:val="16"/>
        </w:rPr>
        <w:t>oldiHol</w:t>
      </w:r>
    </w:p>
    <w:p w14:paraId="346AD23E" w14:textId="350482F4" w:rsidR="00C041B2" w:rsidRPr="00061C74" w:rsidRDefault="00C041B2" w:rsidP="00C041B2">
      <w:pPr>
        <w:pStyle w:val="CMT"/>
        <w:contextualSpacing/>
        <w:rPr>
          <w:sz w:val="16"/>
        </w:rPr>
      </w:pPr>
      <w:r>
        <w:rPr>
          <w:sz w:val="16"/>
        </w:rPr>
        <w:t>This document is Copyright</w:t>
      </w:r>
      <w:r w:rsidRPr="00061C74">
        <w:rPr>
          <w:rFonts w:cs="Tahoma"/>
          <w:sz w:val="16"/>
          <w:vertAlign w:val="superscript"/>
        </w:rPr>
        <w:t>©</w:t>
      </w:r>
      <w:r>
        <w:rPr>
          <w:rFonts w:cs="Tahoma"/>
          <w:sz w:val="16"/>
        </w:rPr>
        <w:t xml:space="preserve"> 20</w:t>
      </w:r>
      <w:r w:rsidR="00C5569C">
        <w:rPr>
          <w:rFonts w:cs="Tahoma"/>
          <w:sz w:val="16"/>
        </w:rPr>
        <w:t>22</w:t>
      </w:r>
      <w:r>
        <w:rPr>
          <w:rFonts w:cs="Tahoma"/>
          <w:sz w:val="16"/>
        </w:rPr>
        <w:t xml:space="preserve"> by VELUX America, </w:t>
      </w:r>
      <w:r w:rsidR="00EB0A17">
        <w:rPr>
          <w:rFonts w:cs="Tahoma"/>
          <w:sz w:val="16"/>
        </w:rPr>
        <w:t>LLC</w:t>
      </w:r>
      <w:r>
        <w:rPr>
          <w:rFonts w:cs="Tahoma"/>
          <w:sz w:val="16"/>
        </w:rPr>
        <w:t>.</w:t>
      </w:r>
    </w:p>
    <w:p w14:paraId="011073E9" w14:textId="218C6A7F" w:rsidR="00FF4075" w:rsidRPr="00F6173E" w:rsidRDefault="004E7CB0" w:rsidP="0094325A">
      <w:pPr>
        <w:pStyle w:val="SCT"/>
        <w:jc w:val="center"/>
      </w:pPr>
      <w:r w:rsidRPr="0030535D">
        <w:rPr>
          <w:sz w:val="18"/>
          <w:highlight w:val="yellow"/>
        </w:rPr>
        <w:br w:type="page"/>
      </w:r>
      <w:r w:rsidR="0004761D" w:rsidRPr="00F6173E">
        <w:lastRenderedPageBreak/>
        <w:t xml:space="preserve">SECTION </w:t>
      </w:r>
      <w:r w:rsidR="00F94A0A">
        <w:rPr>
          <w:rStyle w:val="NUM"/>
        </w:rPr>
        <w:t>08 62 0</w:t>
      </w:r>
      <w:r w:rsidR="0004761D" w:rsidRPr="0094325A">
        <w:rPr>
          <w:rStyle w:val="NUM"/>
        </w:rPr>
        <w:t>0</w:t>
      </w:r>
      <w:r w:rsidR="0004761D" w:rsidRPr="00F6173E">
        <w:t xml:space="preserve"> </w:t>
      </w:r>
      <w:r w:rsidR="006B1506" w:rsidRPr="00F6173E">
        <w:t>–</w:t>
      </w:r>
      <w:r w:rsidR="0004761D" w:rsidRPr="0094325A">
        <w:rPr>
          <w:rStyle w:val="NAM"/>
          <w:bCs/>
        </w:rPr>
        <w:t>UNIT SKYLIGHTS</w:t>
      </w:r>
    </w:p>
    <w:p w14:paraId="6F3B6DE2" w14:textId="77777777" w:rsidR="00FF4075" w:rsidRPr="001C10D8" w:rsidRDefault="00FF4075" w:rsidP="009A737B">
      <w:pPr>
        <w:pStyle w:val="PRT"/>
      </w:pPr>
      <w:r w:rsidRPr="001C10D8">
        <w:t>GENERAL</w:t>
      </w:r>
    </w:p>
    <w:p w14:paraId="55F378CD" w14:textId="77777777" w:rsidR="00FF4075" w:rsidRDefault="001C10D8" w:rsidP="009A737B">
      <w:pPr>
        <w:pStyle w:val="ART"/>
      </w:pPr>
      <w:r>
        <w:t>SECTION INCLUDES</w:t>
      </w:r>
    </w:p>
    <w:p w14:paraId="786E4608" w14:textId="78B334F5" w:rsidR="00FF4075" w:rsidRDefault="006A55DD" w:rsidP="009A737B">
      <w:pPr>
        <w:pStyle w:val="PR1"/>
      </w:pPr>
      <w:r>
        <w:t xml:space="preserve">Fixed </w:t>
      </w:r>
      <w:r w:rsidR="00D040AD">
        <w:t>self-flashed</w:t>
      </w:r>
      <w:r w:rsidR="001C10D8">
        <w:t xml:space="preserve"> u</w:t>
      </w:r>
      <w:r w:rsidR="000670CE">
        <w:t xml:space="preserve">nit skylight </w:t>
      </w:r>
      <w:r w:rsidR="0094325A">
        <w:t xml:space="preserve">with </w:t>
      </w:r>
      <w:r w:rsidR="00464C68">
        <w:t>extruded</w:t>
      </w:r>
      <w:r w:rsidR="00424E71">
        <w:t xml:space="preserve"> aluminum</w:t>
      </w:r>
      <w:r w:rsidR="0094325A">
        <w:t xml:space="preserve"> </w:t>
      </w:r>
      <w:r w:rsidR="000934D7">
        <w:t xml:space="preserve">pan </w:t>
      </w:r>
      <w:r w:rsidR="00C041B2">
        <w:t>flashing</w:t>
      </w:r>
      <w:r w:rsidR="0094325A">
        <w:t xml:space="preserve"> for </w:t>
      </w:r>
      <w:r w:rsidR="00FF4075">
        <w:t>mount</w:t>
      </w:r>
      <w:r w:rsidR="0094325A">
        <w:t>ing</w:t>
      </w:r>
      <w:r w:rsidR="00FF4075">
        <w:t xml:space="preserve"> </w:t>
      </w:r>
      <w:r w:rsidR="00424E71">
        <w:t xml:space="preserve">on </w:t>
      </w:r>
      <w:r w:rsidR="002F2BDB">
        <w:t xml:space="preserve">roof </w:t>
      </w:r>
      <w:r w:rsidR="000934D7">
        <w:t>decks</w:t>
      </w:r>
      <w:r w:rsidR="00424E71">
        <w:t xml:space="preserve"> for</w:t>
      </w:r>
      <w:r w:rsidR="00D040AD">
        <w:t xml:space="preserve"> </w:t>
      </w:r>
      <w:r w:rsidR="00593B4B">
        <w:t xml:space="preserve">low-slope </w:t>
      </w:r>
      <w:r>
        <w:t xml:space="preserve">and steep-slope </w:t>
      </w:r>
      <w:r w:rsidR="00593B4B">
        <w:t>roofing applications</w:t>
      </w:r>
      <w:r w:rsidR="00FF4075">
        <w:t>.</w:t>
      </w:r>
    </w:p>
    <w:p w14:paraId="046C6F89" w14:textId="77777777" w:rsidR="006A5D57" w:rsidRPr="005F32CD" w:rsidRDefault="006A5D57" w:rsidP="009A737B">
      <w:pPr>
        <w:pStyle w:val="ART"/>
      </w:pPr>
      <w:r w:rsidRPr="005F32CD">
        <w:t>REFERENCE STANDARDS</w:t>
      </w:r>
    </w:p>
    <w:p w14:paraId="4EFF8A20" w14:textId="77777777" w:rsidR="00061C74" w:rsidRPr="00F532C3" w:rsidRDefault="00061C74" w:rsidP="00061C74">
      <w:pPr>
        <w:pStyle w:val="CMT"/>
      </w:pPr>
      <w:r w:rsidRPr="00F532C3">
        <w:t>Specifier:</w:t>
      </w:r>
      <w:r>
        <w:t xml:space="preserve"> </w:t>
      </w:r>
      <w:r w:rsidRPr="00F532C3">
        <w:t>If retaining optional "References" article, edit to include standards cited in edited Section.</w:t>
      </w:r>
    </w:p>
    <w:p w14:paraId="3C62BFAC" w14:textId="77777777" w:rsidR="00DC7882" w:rsidRPr="00727F54" w:rsidRDefault="00DC7882" w:rsidP="00DC7882">
      <w:pPr>
        <w:pStyle w:val="PR1"/>
      </w:pPr>
      <w:r w:rsidRPr="00727F54">
        <w:t>General: Applicable edition of references cited in this Section is current edition published on date of issue of Project specifications, unless otherwise required by building code in force.</w:t>
      </w:r>
    </w:p>
    <w:p w14:paraId="335FFF5A" w14:textId="4CFC68AF" w:rsidR="00E955F0" w:rsidRDefault="00C041B2" w:rsidP="00E955F0">
      <w:pPr>
        <w:pStyle w:val="PR1"/>
      </w:pPr>
      <w:r w:rsidRPr="00E955F0">
        <w:t>American Architectural Manufacturers Association</w:t>
      </w:r>
      <w:r w:rsidR="0086558E">
        <w:t xml:space="preserve"> (</w:t>
      </w:r>
      <w:hyperlink r:id="rId11" w:history="1">
        <w:r w:rsidR="0086558E" w:rsidRPr="00D917EF">
          <w:rPr>
            <w:rStyle w:val="Hyperlink"/>
          </w:rPr>
          <w:t>www.aama.net</w:t>
        </w:r>
      </w:hyperlink>
      <w:r w:rsidR="0086558E">
        <w:t xml:space="preserve">), </w:t>
      </w:r>
      <w:r w:rsidRPr="00E955F0">
        <w:t>Window &amp; Door Manufacturers Association</w:t>
      </w:r>
      <w:r w:rsidR="0086558E">
        <w:t xml:space="preserve"> (</w:t>
      </w:r>
      <w:hyperlink r:id="rId12" w:history="1">
        <w:r w:rsidR="0086558E" w:rsidRPr="00D917EF">
          <w:rPr>
            <w:rStyle w:val="Hyperlink"/>
          </w:rPr>
          <w:t>www.wdma.com</w:t>
        </w:r>
      </w:hyperlink>
      <w:r w:rsidR="0086558E">
        <w:t xml:space="preserve">), </w:t>
      </w:r>
      <w:r w:rsidRPr="00E955F0">
        <w:t>Canadian Standards Association</w:t>
      </w:r>
      <w:r w:rsidR="0086558E">
        <w:t xml:space="preserve"> (</w:t>
      </w:r>
      <w:hyperlink r:id="rId13" w:history="1">
        <w:r w:rsidRPr="00D9386C">
          <w:rPr>
            <w:rStyle w:val="Hyperlink"/>
          </w:rPr>
          <w:t>www.csagroup.org/us/en/services</w:t>
        </w:r>
      </w:hyperlink>
      <w:r w:rsidR="0086558E">
        <w:rPr>
          <w:rStyle w:val="Hyperlink"/>
        </w:rPr>
        <w:t>)</w:t>
      </w:r>
      <w:r>
        <w:t xml:space="preserve"> </w:t>
      </w:r>
      <w:r w:rsidR="00E955F0">
        <w:t xml:space="preserve"> </w:t>
      </w:r>
    </w:p>
    <w:p w14:paraId="4866B811" w14:textId="77777777" w:rsidR="00FA19EE" w:rsidRDefault="00E955F0" w:rsidP="000A1E0D">
      <w:pPr>
        <w:pStyle w:val="PR2"/>
        <w:spacing w:before="240"/>
      </w:pPr>
      <w:r w:rsidRPr="005F32CD">
        <w:t>AAMA/WDMA/CSA 101/I.S.2</w:t>
      </w:r>
      <w:r w:rsidR="00BB566A" w:rsidRPr="005F32CD">
        <w:t>/A440 -</w:t>
      </w:r>
      <w:r w:rsidRPr="005F32CD">
        <w:t> </w:t>
      </w:r>
      <w:r w:rsidR="00A11688" w:rsidRPr="005F32CD">
        <w:t>North American Fenestration Standard/</w:t>
      </w:r>
      <w:r w:rsidRPr="005F32CD">
        <w:t xml:space="preserve"> </w:t>
      </w:r>
      <w:r w:rsidR="00A11688" w:rsidRPr="005F32CD">
        <w:t>Specification fo</w:t>
      </w:r>
      <w:r w:rsidRPr="005F32CD">
        <w:t>r Windows, Doors, and Skylights</w:t>
      </w:r>
      <w:r w:rsidR="00A070CD" w:rsidRPr="005F32CD">
        <w:t xml:space="preserve"> (NAFS)</w:t>
      </w:r>
    </w:p>
    <w:p w14:paraId="10CD6A10" w14:textId="0A438F86" w:rsidR="00ED0136" w:rsidRPr="005F32CD" w:rsidRDefault="00ED0136" w:rsidP="00FA19EE">
      <w:pPr>
        <w:pStyle w:val="PR2"/>
      </w:pPr>
      <w:r>
        <w:t>CSA A440S1-</w:t>
      </w:r>
      <w:r w:rsidR="0026548C">
        <w:t>1</w:t>
      </w:r>
      <w:r>
        <w:t>9 – Canadian Supplement to AAMA/WDMA/CSA 101/I.S.2/A440</w:t>
      </w:r>
    </w:p>
    <w:p w14:paraId="7A62DD82" w14:textId="7FF487BF" w:rsidR="005F32CD" w:rsidRPr="005F32CD" w:rsidRDefault="005F32CD" w:rsidP="00BB566A">
      <w:pPr>
        <w:pStyle w:val="PR2"/>
      </w:pPr>
      <w:r w:rsidRPr="005F32CD">
        <w:t>AAMA 2603 </w:t>
      </w:r>
      <w:r w:rsidR="0086558E">
        <w:t>–</w:t>
      </w:r>
      <w:r w:rsidRPr="005F32CD">
        <w:t> </w:t>
      </w:r>
      <w:r w:rsidR="0086558E">
        <w:t>Voluntary Specification, Performance Requirements and Test Procedures for Pigmented Organic Coatings on Aluminum and Panels</w:t>
      </w:r>
    </w:p>
    <w:p w14:paraId="4C428979" w14:textId="77777777" w:rsidR="00E955F0" w:rsidRPr="005F32CD" w:rsidRDefault="00E955F0" w:rsidP="009A737B">
      <w:pPr>
        <w:pStyle w:val="PR1"/>
      </w:pPr>
      <w:r w:rsidRPr="005F32CD">
        <w:t xml:space="preserve">ASTM International: </w:t>
      </w:r>
      <w:hyperlink r:id="rId14" w:history="1">
        <w:r w:rsidRPr="00D9386C">
          <w:rPr>
            <w:rStyle w:val="Hyperlink"/>
          </w:rPr>
          <w:t>www.astm.org</w:t>
        </w:r>
      </w:hyperlink>
      <w:r w:rsidRPr="005F32CD">
        <w:t xml:space="preserve">: </w:t>
      </w:r>
    </w:p>
    <w:p w14:paraId="47EE22CE" w14:textId="77777777" w:rsidR="0077012D" w:rsidRPr="009F410A" w:rsidRDefault="0077012D" w:rsidP="00BB566A">
      <w:pPr>
        <w:pStyle w:val="PR2"/>
        <w:rPr>
          <w:spacing w:val="-6"/>
        </w:rPr>
      </w:pPr>
      <w:r w:rsidRPr="009F410A">
        <w:rPr>
          <w:spacing w:val="-6"/>
        </w:rPr>
        <w:t>ASTM B 209</w:t>
      </w:r>
      <w:r w:rsidR="00BB566A" w:rsidRPr="009F410A">
        <w:rPr>
          <w:spacing w:val="-6"/>
        </w:rPr>
        <w:t> - Standard Specification for Aluminum and Aluminum-Alloy Sheet and Plate</w:t>
      </w:r>
    </w:p>
    <w:p w14:paraId="67CA4583" w14:textId="77777777" w:rsidR="0077012D" w:rsidRPr="005F32CD" w:rsidRDefault="00BB566A" w:rsidP="0077012D">
      <w:pPr>
        <w:pStyle w:val="PR2"/>
      </w:pPr>
      <w:r w:rsidRPr="005F32CD">
        <w:t>ASTM E 108 - </w:t>
      </w:r>
      <w:r w:rsidR="0077012D" w:rsidRPr="005F32CD">
        <w:t>Standard Test Methods f</w:t>
      </w:r>
      <w:r w:rsidR="00ED11CD" w:rsidRPr="005F32CD">
        <w:t>or Fire Tests of Roof Coverings</w:t>
      </w:r>
    </w:p>
    <w:p w14:paraId="55D9AB13" w14:textId="77777777" w:rsidR="0077012D" w:rsidRPr="005F32CD" w:rsidRDefault="0077012D" w:rsidP="00BB566A">
      <w:pPr>
        <w:pStyle w:val="PR2"/>
      </w:pPr>
      <w:r w:rsidRPr="005F32CD">
        <w:t>ASTM E 283</w:t>
      </w:r>
      <w:r w:rsidR="00BB566A" w:rsidRPr="005F32CD">
        <w:t> - Standard Test Method for Determining Rate of Air Leakage Through Exterior Windows, Curtain Walls, and Doors Under Specified Pressure Differences Across the Specimen</w:t>
      </w:r>
    </w:p>
    <w:p w14:paraId="74E23285" w14:textId="77777777" w:rsidR="00BB566A" w:rsidRPr="005F32CD" w:rsidRDefault="00BB566A" w:rsidP="00BB566A">
      <w:pPr>
        <w:pStyle w:val="PR2"/>
      </w:pPr>
      <w:r w:rsidRPr="005F32CD">
        <w:t>ASTM E 331 - Standard Test Method for Water Penetration of Exterior Windows, Skylights, Doors, and Curtain Walls by Uniform Static Air Pressure Difference</w:t>
      </w:r>
    </w:p>
    <w:p w14:paraId="02620198" w14:textId="78922D54" w:rsidR="00A070CD" w:rsidRPr="00F14CFC" w:rsidRDefault="00A070CD" w:rsidP="005F32CD">
      <w:pPr>
        <w:pStyle w:val="PR2"/>
      </w:pPr>
      <w:r w:rsidRPr="00F14CFC">
        <w:t>ASTM E 408</w:t>
      </w:r>
      <w:r w:rsidR="005F32CD" w:rsidRPr="00F14CFC">
        <w:t> - Standard Test Methods for Total Normal Emittance of Surfaces Using Inspection-Meter Techniques</w:t>
      </w:r>
    </w:p>
    <w:p w14:paraId="24B90CAF" w14:textId="77777777" w:rsidR="0077012D" w:rsidRPr="005F32CD" w:rsidRDefault="0077012D" w:rsidP="008A1640">
      <w:pPr>
        <w:pStyle w:val="PR2"/>
      </w:pPr>
      <w:r w:rsidRPr="005F32CD">
        <w:t>ASTM E 1886</w:t>
      </w:r>
      <w:r w:rsidR="00BB566A" w:rsidRPr="005F32CD">
        <w:t> - </w:t>
      </w:r>
      <w:r w:rsidR="008A1640" w:rsidRPr="005F32CD">
        <w:t>Standard Test Method for Performance of Exterior Windows, Curtain Walls, Doors, and Impact Protective Systems Impacted by Missile(s) and Exposed to Cyclic Pressure Differentials</w:t>
      </w:r>
    </w:p>
    <w:p w14:paraId="5BB5BE26" w14:textId="0817B6D3" w:rsidR="00ED7698" w:rsidRPr="005F32CD" w:rsidRDefault="0077012D" w:rsidP="00ED0136">
      <w:pPr>
        <w:pStyle w:val="PR2"/>
        <w:numPr>
          <w:ilvl w:val="5"/>
          <w:numId w:val="1"/>
        </w:numPr>
      </w:pPr>
      <w:r w:rsidRPr="005F32CD">
        <w:t>ASTM E 1996</w:t>
      </w:r>
      <w:r w:rsidR="00BB566A" w:rsidRPr="005F32CD">
        <w:t> - </w:t>
      </w:r>
      <w:r w:rsidR="008A1640" w:rsidRPr="005F32CD">
        <w:t>Standard Specification for Performance of Exterior Windows, Curtain Walls, Doors, and Impact Protective Systems Impacted by Windborne Debris in Hurricanes</w:t>
      </w:r>
      <w:r w:rsidR="00ED7698" w:rsidRPr="00ED7698">
        <w:t xml:space="preserve"> </w:t>
      </w:r>
    </w:p>
    <w:p w14:paraId="6A284C7F" w14:textId="77777777" w:rsidR="0077012D" w:rsidRPr="005F32CD" w:rsidRDefault="0077012D" w:rsidP="00ED7698">
      <w:pPr>
        <w:pStyle w:val="PR2"/>
        <w:numPr>
          <w:ilvl w:val="0"/>
          <w:numId w:val="0"/>
        </w:numPr>
        <w:ind w:left="1440"/>
      </w:pPr>
    </w:p>
    <w:p w14:paraId="7FBE880C" w14:textId="77777777" w:rsidR="00E955F0" w:rsidRDefault="00E955F0" w:rsidP="009A737B">
      <w:pPr>
        <w:pStyle w:val="PR1"/>
      </w:pPr>
      <w:r>
        <w:t>Code of Federal Regulations:</w:t>
      </w:r>
    </w:p>
    <w:p w14:paraId="4B763A2E" w14:textId="2CE38D2E" w:rsidR="00A11688" w:rsidRDefault="00BB566A" w:rsidP="00E955F0">
      <w:pPr>
        <w:pStyle w:val="PR2"/>
        <w:spacing w:before="240"/>
      </w:pPr>
      <w:r>
        <w:t>29 CFR 1910.2</w:t>
      </w:r>
      <w:r w:rsidR="001D1566">
        <w:t>9</w:t>
      </w:r>
      <w:r>
        <w:t> (e) (</w:t>
      </w:r>
      <w:r w:rsidR="001D1566">
        <w:t>1</w:t>
      </w:r>
      <w:r>
        <w:t>) - </w:t>
      </w:r>
      <w:r w:rsidR="00A11688">
        <w:t xml:space="preserve">Occupational Safety and Health Standards for </w:t>
      </w:r>
      <w:r w:rsidR="009267A0">
        <w:t>Fall</w:t>
      </w:r>
      <w:r w:rsidR="007F6629">
        <w:t xml:space="preserve"> Protection Systems and Falling Object Protection – Criteria and Practices</w:t>
      </w:r>
      <w:r w:rsidR="00E74B0E">
        <w:t>.</w:t>
      </w:r>
    </w:p>
    <w:p w14:paraId="3E92127F" w14:textId="532AEE5A" w:rsidR="00A070CD" w:rsidRDefault="00A070CD" w:rsidP="0077012D">
      <w:pPr>
        <w:pStyle w:val="PR1"/>
      </w:pPr>
      <w:r>
        <w:t xml:space="preserve">Illuminating Engineering Society of North America (IESNA): </w:t>
      </w:r>
      <w:hyperlink r:id="rId15" w:history="1">
        <w:r w:rsidRPr="00D9386C">
          <w:rPr>
            <w:rStyle w:val="Hyperlink"/>
          </w:rPr>
          <w:t>www.ies.org</w:t>
        </w:r>
      </w:hyperlink>
      <w:r>
        <w:t>:</w:t>
      </w:r>
    </w:p>
    <w:p w14:paraId="04DC77F8" w14:textId="0EA81D05" w:rsidR="00A070CD" w:rsidRDefault="00A070CD" w:rsidP="00A070CD">
      <w:pPr>
        <w:pStyle w:val="PR2"/>
        <w:spacing w:before="240"/>
      </w:pPr>
      <w:r>
        <w:t>IESNA – The Lighting Handbook.</w:t>
      </w:r>
    </w:p>
    <w:p w14:paraId="11A2E070" w14:textId="77777777" w:rsidR="0077012D" w:rsidRDefault="0077012D" w:rsidP="0077012D">
      <w:pPr>
        <w:pStyle w:val="PR1"/>
      </w:pPr>
      <w:r>
        <w:lastRenderedPageBreak/>
        <w:t xml:space="preserve">National Fenestration Rating Council: </w:t>
      </w:r>
      <w:hyperlink r:id="rId16" w:history="1">
        <w:r w:rsidRPr="00D9386C">
          <w:rPr>
            <w:rStyle w:val="Hyperlink"/>
          </w:rPr>
          <w:t>www.nfrccommunity.org</w:t>
        </w:r>
      </w:hyperlink>
      <w:r>
        <w:t xml:space="preserve">: </w:t>
      </w:r>
    </w:p>
    <w:p w14:paraId="3088E77B" w14:textId="77777777" w:rsidR="0077012D" w:rsidRDefault="0077012D" w:rsidP="0077012D">
      <w:pPr>
        <w:pStyle w:val="PR2"/>
        <w:spacing w:before="240"/>
      </w:pPr>
      <w:r>
        <w:t>NFRC 100 - </w:t>
      </w:r>
      <w:r w:rsidRPr="0077012D">
        <w:t>Procedure for Determining Fenestration Product U-factors</w:t>
      </w:r>
    </w:p>
    <w:p w14:paraId="0F251568" w14:textId="77777777" w:rsidR="0077012D" w:rsidRDefault="0077012D" w:rsidP="003364CF">
      <w:pPr>
        <w:pStyle w:val="PR2"/>
      </w:pPr>
      <w:r>
        <w:t>NFRC 200 - Procedure for Determining Fenestration Product Solar Heat Gain Coefficient and Visible Transmittance at Normal Incidence</w:t>
      </w:r>
    </w:p>
    <w:p w14:paraId="6D46364F" w14:textId="77777777" w:rsidR="00761CCD" w:rsidRDefault="00DC7882" w:rsidP="00DC7882">
      <w:pPr>
        <w:pStyle w:val="ART"/>
      </w:pPr>
      <w:r>
        <w:t>PREINSTALLATION MEETINGS</w:t>
      </w:r>
    </w:p>
    <w:p w14:paraId="399E60F9" w14:textId="1DC05450" w:rsidR="00DC7882" w:rsidRPr="00DC7882" w:rsidRDefault="00DC7882" w:rsidP="00DC7882">
      <w:pPr>
        <w:pStyle w:val="PR1"/>
      </w:pPr>
      <w:r>
        <w:t>Preinstallation Conference: Conduct conference at Project site prior to delivery of unit skylight and installation of roof deck.</w:t>
      </w:r>
    </w:p>
    <w:p w14:paraId="0BFAF612" w14:textId="77777777" w:rsidR="00FF4075" w:rsidRPr="007364B8" w:rsidRDefault="00761CCD" w:rsidP="009A737B">
      <w:pPr>
        <w:pStyle w:val="ART"/>
      </w:pPr>
      <w:r>
        <w:t xml:space="preserve">ACTION </w:t>
      </w:r>
      <w:r w:rsidR="00FF4075" w:rsidRPr="007364B8">
        <w:t>SUBMITTALS</w:t>
      </w:r>
    </w:p>
    <w:p w14:paraId="35BEBA33" w14:textId="766F3DD4" w:rsidR="00FF4075" w:rsidRDefault="00FF4075" w:rsidP="009A737B">
      <w:pPr>
        <w:pStyle w:val="PR1"/>
      </w:pPr>
      <w:r w:rsidRPr="00601E33">
        <w:t>Product Data:</w:t>
      </w:r>
      <w:r w:rsidR="00674E2C">
        <w:t xml:space="preserve"> </w:t>
      </w:r>
      <w:r w:rsidRPr="00601E33">
        <w:t xml:space="preserve">For </w:t>
      </w:r>
      <w:r w:rsidR="00DC7882">
        <w:t>unit skylights</w:t>
      </w:r>
      <w:r w:rsidRPr="00601E33">
        <w:t>.</w:t>
      </w:r>
      <w:r w:rsidR="00674E2C">
        <w:t xml:space="preserve"> </w:t>
      </w:r>
      <w:r w:rsidRPr="00601E33">
        <w:t xml:space="preserve">Include </w:t>
      </w:r>
      <w:r w:rsidR="00DC7882">
        <w:t xml:space="preserve">standard </w:t>
      </w:r>
      <w:r w:rsidRPr="00601E33">
        <w:t xml:space="preserve">construction details, </w:t>
      </w:r>
      <w:r w:rsidR="00DC7882">
        <w:t xml:space="preserve">product performance characteristics, </w:t>
      </w:r>
      <w:r w:rsidR="00204B4C">
        <w:t>and material</w:t>
      </w:r>
      <w:r w:rsidRPr="00601E33">
        <w:t xml:space="preserve"> descriptions, dimensions of individual compon</w:t>
      </w:r>
      <w:r w:rsidR="00DC7882">
        <w:t>ents and profiles, and finishes</w:t>
      </w:r>
      <w:r w:rsidRPr="00601E33">
        <w:t>.</w:t>
      </w:r>
    </w:p>
    <w:p w14:paraId="70FA1010" w14:textId="7AD5373B" w:rsidR="00621DFB" w:rsidRDefault="006D6F0D" w:rsidP="006D6F0D">
      <w:pPr>
        <w:pStyle w:val="PR2"/>
        <w:spacing w:before="240"/>
      </w:pPr>
      <w:r>
        <w:t xml:space="preserve">Include test reports of qualified independent testing agency </w:t>
      </w:r>
      <w:r w:rsidR="003F26CF">
        <w:t xml:space="preserve">or third party certificates </w:t>
      </w:r>
      <w:r>
        <w:t>verifying compliance with performance requirements.</w:t>
      </w:r>
    </w:p>
    <w:p w14:paraId="44473856" w14:textId="77777777" w:rsidR="005B7224" w:rsidRDefault="005B7224" w:rsidP="005B7224">
      <w:pPr>
        <w:pStyle w:val="CMT"/>
      </w:pPr>
      <w:r>
        <w:t>Specifier: Retain "LEED Submittals" Para</w:t>
      </w:r>
      <w:r w:rsidR="006B0D6A">
        <w:t>graph when required for Project; this Paragraph stipulate</w:t>
      </w:r>
      <w:r w:rsidR="006D6F0D">
        <w:t>s</w:t>
      </w:r>
      <w:r w:rsidR="006B0D6A">
        <w:t xml:space="preserve"> documentation required from Contractor to support cited construction-phase credits</w:t>
      </w:r>
      <w:r w:rsidR="006D6F0D">
        <w:t>.</w:t>
      </w:r>
    </w:p>
    <w:p w14:paraId="7B492543" w14:textId="5B95DE3A" w:rsidR="006B0D6A" w:rsidRDefault="006B0D6A" w:rsidP="005B7224">
      <w:pPr>
        <w:pStyle w:val="CMT"/>
      </w:pPr>
      <w:r>
        <w:t xml:space="preserve">Review design-phase credits available related to unit skylights, including contribution to </w:t>
      </w:r>
      <w:r w:rsidR="006D6F0D">
        <w:t>IEQ Cr</w:t>
      </w:r>
      <w:r w:rsidR="00AD5E8E">
        <w:t xml:space="preserve"> </w:t>
      </w:r>
      <w:r w:rsidR="006D6F0D">
        <w:t>6.1 Controllability of Systems, IEQ Cr</w:t>
      </w:r>
      <w:r w:rsidR="00AD5E8E">
        <w:t xml:space="preserve"> </w:t>
      </w:r>
      <w:r w:rsidR="006D6F0D">
        <w:t>8</w:t>
      </w:r>
      <w:r w:rsidR="00887B3F">
        <w:t>.</w:t>
      </w:r>
      <w:r w:rsidR="006D6F0D">
        <w:t xml:space="preserve">1. </w:t>
      </w:r>
      <w:r>
        <w:t>Daylighting, EA Cr</w:t>
      </w:r>
      <w:r w:rsidR="00AD5E8E">
        <w:t xml:space="preserve"> </w:t>
      </w:r>
      <w:r>
        <w:t xml:space="preserve">1 Energy Optimization, and </w:t>
      </w:r>
      <w:r w:rsidR="006D6F0D">
        <w:t>ID Cr</w:t>
      </w:r>
      <w:r w:rsidR="00AD5E8E">
        <w:t xml:space="preserve"> </w:t>
      </w:r>
      <w:r w:rsidR="006D6F0D">
        <w:t xml:space="preserve">1 </w:t>
      </w:r>
      <w:r>
        <w:t>Innovation in Design credits. Consult VELUX representative for detailed support data.</w:t>
      </w:r>
    </w:p>
    <w:p w14:paraId="40277C5E" w14:textId="77777777" w:rsidR="00231AA2" w:rsidRDefault="00231AA2" w:rsidP="009A737B">
      <w:pPr>
        <w:pStyle w:val="PR1"/>
      </w:pPr>
      <w:r>
        <w:t xml:space="preserve">LEED Submittals: </w:t>
      </w:r>
    </w:p>
    <w:p w14:paraId="45DAF3E5" w14:textId="77777777" w:rsidR="00231AA2" w:rsidRPr="00DC713E" w:rsidRDefault="00231AA2" w:rsidP="00231AA2">
      <w:pPr>
        <w:pStyle w:val="PR2"/>
        <w:spacing w:before="240"/>
      </w:pPr>
      <w:r>
        <w:t>Credit MR 4 Recycled Content</w:t>
      </w:r>
      <w:r w:rsidRPr="00DC713E">
        <w:t xml:space="preserve">: </w:t>
      </w:r>
      <w:r>
        <w:t>Documentation</w:t>
      </w:r>
      <w:r w:rsidRPr="00DC713E">
        <w:t xml:space="preserve"> indicating the following:</w:t>
      </w:r>
    </w:p>
    <w:p w14:paraId="7BCB788C" w14:textId="77777777" w:rsidR="00231AA2" w:rsidRPr="00DC713E" w:rsidRDefault="00231AA2" w:rsidP="00231AA2">
      <w:pPr>
        <w:pStyle w:val="PR3"/>
        <w:spacing w:before="240"/>
      </w:pPr>
      <w:r w:rsidRPr="00DC713E">
        <w:t>Percentages by weight of post-consumer and pre-consumer recycled content.</w:t>
      </w:r>
    </w:p>
    <w:p w14:paraId="47DC8354" w14:textId="77777777" w:rsidR="00231AA2" w:rsidRPr="00DC713E" w:rsidRDefault="00231AA2" w:rsidP="00231AA2">
      <w:pPr>
        <w:pStyle w:val="PR3"/>
      </w:pPr>
      <w:r w:rsidRPr="00DC713E">
        <w:t>Total weight of products provided.</w:t>
      </w:r>
    </w:p>
    <w:p w14:paraId="71A6F9B7" w14:textId="77777777" w:rsidR="00231AA2" w:rsidRPr="00157E41" w:rsidRDefault="00231AA2" w:rsidP="00231AA2">
      <w:pPr>
        <w:pStyle w:val="PR3"/>
      </w:pPr>
      <w:r w:rsidRPr="00157E41">
        <w:t>Include statement indicating costs for each product having recycled content.</w:t>
      </w:r>
    </w:p>
    <w:p w14:paraId="2DC6D745" w14:textId="24A3D3C5" w:rsidR="00FF4075" w:rsidRPr="00601E33" w:rsidRDefault="00FF4075" w:rsidP="009A737B">
      <w:pPr>
        <w:pStyle w:val="PR1"/>
      </w:pPr>
      <w:r w:rsidRPr="00601E33">
        <w:t>Shop Drawings:</w:t>
      </w:r>
      <w:r w:rsidR="00674E2C">
        <w:t xml:space="preserve"> </w:t>
      </w:r>
      <w:r w:rsidRPr="00601E33">
        <w:t xml:space="preserve">For </w:t>
      </w:r>
      <w:r w:rsidR="003B58D2">
        <w:t>unit skylight</w:t>
      </w:r>
      <w:r w:rsidRPr="00601E33">
        <w:t xml:space="preserve"> work.</w:t>
      </w:r>
      <w:r w:rsidR="00674E2C">
        <w:t xml:space="preserve"> </w:t>
      </w:r>
      <w:r w:rsidRPr="00601E33">
        <w:t>Include plans, elevations, sections, details, and connections to supporting structure and other adjoining work.</w:t>
      </w:r>
    </w:p>
    <w:p w14:paraId="403D3A39" w14:textId="01ADE80D" w:rsidR="00DF66C7" w:rsidRDefault="00DF66C7" w:rsidP="00DF66C7">
      <w:pPr>
        <w:pStyle w:val="PR2"/>
        <w:spacing w:before="240"/>
      </w:pPr>
      <w:r w:rsidRPr="00601E33">
        <w:t>Lighting photometric study indicating compliance with performance requirements</w:t>
      </w:r>
      <w:r w:rsidR="00A070CD">
        <w:t xml:space="preserve"> in accordance with IESNA</w:t>
      </w:r>
      <w:r w:rsidRPr="00601E33">
        <w:t>.</w:t>
      </w:r>
      <w:r>
        <w:t xml:space="preserve">  </w:t>
      </w:r>
      <w:r w:rsidR="00FF2791">
        <w:t>I</w:t>
      </w:r>
      <w:r>
        <w:t>nclude layout, spacing criteria and foot-candle report.</w:t>
      </w:r>
    </w:p>
    <w:p w14:paraId="608B0747" w14:textId="77777777" w:rsidR="00761CCD" w:rsidRPr="00601E33" w:rsidRDefault="00761CCD" w:rsidP="009A737B">
      <w:pPr>
        <w:pStyle w:val="ART"/>
      </w:pPr>
      <w:r>
        <w:t>INFORMATIONAL SUBMITTALS</w:t>
      </w:r>
    </w:p>
    <w:p w14:paraId="50A31405" w14:textId="19F0041D" w:rsidR="00126951" w:rsidRPr="00DC066C" w:rsidRDefault="00126951" w:rsidP="00126951">
      <w:pPr>
        <w:pStyle w:val="CMT"/>
      </w:pPr>
      <w:r w:rsidRPr="00DC066C">
        <w:t xml:space="preserve">Specifier:  Retain paragraphs below when Project requirements include compliance with Federal Buy American provisions.  </w:t>
      </w:r>
      <w:r w:rsidR="005B7224">
        <w:t xml:space="preserve">VELUX </w:t>
      </w:r>
      <w:r w:rsidR="00E23DF3">
        <w:t xml:space="preserve">Fixed </w:t>
      </w:r>
      <w:r w:rsidR="00507D1D">
        <w:t>Self-Flashed</w:t>
      </w:r>
      <w:r w:rsidR="007A0929">
        <w:t xml:space="preserve"> unit</w:t>
      </w:r>
      <w:r w:rsidR="00E23DF3">
        <w:t xml:space="preserve"> skylights</w:t>
      </w:r>
      <w:r>
        <w:t xml:space="preserve"> </w:t>
      </w:r>
      <w:r w:rsidRPr="00DC066C">
        <w:t>complies with requirement.</w:t>
      </w:r>
    </w:p>
    <w:p w14:paraId="17E2CD74" w14:textId="0F0B7F2E" w:rsidR="009A737B" w:rsidRPr="00DC7882" w:rsidRDefault="00880B35" w:rsidP="009A737B">
      <w:pPr>
        <w:pStyle w:val="PR1"/>
      </w:pPr>
      <w:r w:rsidRPr="00DC7882">
        <w:t xml:space="preserve">Florida State </w:t>
      </w:r>
      <w:r w:rsidR="00126951">
        <w:t>Product Approval</w:t>
      </w:r>
      <w:r w:rsidRPr="00DC7882">
        <w:t xml:space="preserve"> </w:t>
      </w:r>
      <w:r w:rsidR="0086558E">
        <w:t>Listing Number</w:t>
      </w:r>
      <w:r w:rsidRPr="00DC7882">
        <w:t xml:space="preserve">: Indicating that products comply with requirements of Florida State Building Code. </w:t>
      </w:r>
      <w:hyperlink r:id="rId17" w:history="1">
        <w:r w:rsidRPr="00D9386C">
          <w:rPr>
            <w:rStyle w:val="Hyperlink"/>
          </w:rPr>
          <w:t>www.floridabuilding.org/pr/pr_app_srch.aspx</w:t>
        </w:r>
      </w:hyperlink>
      <w:r w:rsidRPr="00DC7882">
        <w:t xml:space="preserve"> </w:t>
      </w:r>
    </w:p>
    <w:p w14:paraId="72F09595" w14:textId="77777777" w:rsidR="00FF4075" w:rsidRDefault="00FF4075" w:rsidP="009A737B">
      <w:pPr>
        <w:pStyle w:val="PR1"/>
      </w:pPr>
      <w:r w:rsidRPr="00A32B91">
        <w:t>Warranty:</w:t>
      </w:r>
      <w:r w:rsidR="00674E2C">
        <w:t xml:space="preserve"> </w:t>
      </w:r>
      <w:r w:rsidRPr="00A32B91">
        <w:t>Sample of special warranty.</w:t>
      </w:r>
    </w:p>
    <w:p w14:paraId="12A7690C" w14:textId="77777777" w:rsidR="007D1A61" w:rsidRDefault="007D1A61" w:rsidP="009A737B">
      <w:pPr>
        <w:pStyle w:val="ART"/>
      </w:pPr>
      <w:r>
        <w:lastRenderedPageBreak/>
        <w:t>CLOSEOUT SUBMITTALS</w:t>
      </w:r>
    </w:p>
    <w:p w14:paraId="3B75A4D6" w14:textId="77777777" w:rsidR="007D1A61" w:rsidRPr="007D1A61" w:rsidRDefault="007D1A61" w:rsidP="009A737B">
      <w:pPr>
        <w:pStyle w:val="PR1"/>
      </w:pPr>
      <w:r>
        <w:t>Operation and Maintenance Data.</w:t>
      </w:r>
    </w:p>
    <w:p w14:paraId="2B41776A" w14:textId="77777777" w:rsidR="00FF4075" w:rsidRDefault="00FF4075" w:rsidP="009A737B">
      <w:pPr>
        <w:pStyle w:val="ART"/>
      </w:pPr>
      <w:r w:rsidRPr="00A11688">
        <w:t>QUALITY ASSURANCE</w:t>
      </w:r>
    </w:p>
    <w:p w14:paraId="171AF66C" w14:textId="3B18469A" w:rsidR="005F68A2" w:rsidRDefault="00AD5E8E" w:rsidP="00D56729">
      <w:pPr>
        <w:pStyle w:val="CMT"/>
      </w:pPr>
      <w:r>
        <w:t xml:space="preserve">Specifier: VELUX America, </w:t>
      </w:r>
      <w:r w:rsidR="00B92B75">
        <w:t>LLC</w:t>
      </w:r>
      <w:r>
        <w:t xml:space="preserve">. has been producing skylights in the US for over </w:t>
      </w:r>
      <w:r w:rsidR="000979F6">
        <w:t>4</w:t>
      </w:r>
      <w:r>
        <w:t xml:space="preserve">0 years and in Europe for </w:t>
      </w:r>
      <w:r w:rsidR="00DE40E6">
        <w:t xml:space="preserve">an additional </w:t>
      </w:r>
      <w:r w:rsidR="00FE562C">
        <w:t>4</w:t>
      </w:r>
      <w:r>
        <w:t xml:space="preserve">0 years prior to that. VELUX has a reputation among architects and contractors as the most reliably performing skylight in the world. </w:t>
      </w:r>
    </w:p>
    <w:p w14:paraId="098EF6E7" w14:textId="04D1F992" w:rsidR="00DC7882" w:rsidRPr="006F7111" w:rsidRDefault="00DC7882" w:rsidP="00DC7882">
      <w:pPr>
        <w:pStyle w:val="PR1"/>
      </w:pPr>
      <w:r w:rsidRPr="006F7111">
        <w:t xml:space="preserve">Manufacturer Qualifications: A qualified manufacturer listed in this Section with minimum </w:t>
      </w:r>
      <w:r w:rsidR="00756FC5">
        <w:t>30</w:t>
      </w:r>
      <w:r w:rsidRPr="006F7111">
        <w:t xml:space="preserve"> years</w:t>
      </w:r>
      <w:r>
        <w:t>'</w:t>
      </w:r>
      <w:r w:rsidRPr="006F7111">
        <w:t xml:space="preserve"> experience in </w:t>
      </w:r>
      <w:r w:rsidR="00756FC5">
        <w:t xml:space="preserve">the US </w:t>
      </w:r>
      <w:r w:rsidRPr="006F7111">
        <w:t>manufactur</w:t>
      </w:r>
      <w:r w:rsidR="00257891">
        <w:t>ing</w:t>
      </w:r>
      <w:r w:rsidRPr="006F7111">
        <w:t xml:space="preserve"> similar products in successful use on similar projects and able to provide </w:t>
      </w:r>
      <w:r>
        <w:t>unit skylights</w:t>
      </w:r>
      <w:r w:rsidRPr="006F7111">
        <w:t xml:space="preserve"> meeting requirements.</w:t>
      </w:r>
    </w:p>
    <w:p w14:paraId="4CA2A3C8" w14:textId="77777777" w:rsidR="00DE128B" w:rsidRDefault="00DE128B" w:rsidP="00DE128B">
      <w:pPr>
        <w:pStyle w:val="CMT"/>
        <w:tabs>
          <w:tab w:val="left" w:pos="2655"/>
        </w:tabs>
      </w:pPr>
      <w:r>
        <w:t>Specifier: Retain "</w:t>
      </w:r>
      <w:r w:rsidRPr="006F7111">
        <w:t>Approval of Manufacturers and Comparable Products</w:t>
      </w:r>
      <w:r>
        <w:t xml:space="preserve">" Subparagraph if Owner will consider product </w:t>
      </w:r>
      <w:r w:rsidR="005B7224">
        <w:t>substitutions</w:t>
      </w:r>
      <w:r>
        <w:t>.</w:t>
      </w:r>
    </w:p>
    <w:p w14:paraId="1671FB69" w14:textId="77777777" w:rsidR="00DC7882" w:rsidRPr="006F7111" w:rsidRDefault="00DC7882" w:rsidP="00DC7882">
      <w:pPr>
        <w:pStyle w:val="PR2"/>
      </w:pPr>
      <w:r w:rsidRPr="006F7111">
        <w:t>Approval of Manufacturers and Comparable Products: Submit the following in accordance with project substitution requirements, within time allowed for substitution review:</w:t>
      </w:r>
    </w:p>
    <w:p w14:paraId="2DC6B720" w14:textId="77777777" w:rsidR="00DC7882" w:rsidRPr="006F7111" w:rsidRDefault="00DC7882" w:rsidP="00DC7882">
      <w:pPr>
        <w:pStyle w:val="PR3"/>
        <w:spacing w:before="240"/>
      </w:pPr>
      <w:r w:rsidRPr="006F7111">
        <w:t>Completed and signed Substitution Request form.</w:t>
      </w:r>
    </w:p>
    <w:p w14:paraId="3B6C0125" w14:textId="77777777" w:rsidR="00DC7882" w:rsidRPr="006F7111" w:rsidRDefault="00DC7882" w:rsidP="00DC7882">
      <w:pPr>
        <w:pStyle w:val="PR3"/>
      </w:pPr>
      <w:r w:rsidRPr="006F7111">
        <w:t>Product data, including</w:t>
      </w:r>
      <w:r w:rsidR="006D6F0D">
        <w:t xml:space="preserve"> photometric data and</w:t>
      </w:r>
      <w:r w:rsidRPr="006F7111">
        <w:t xml:space="preserve"> independent </w:t>
      </w:r>
      <w:r w:rsidR="006D6F0D">
        <w:t xml:space="preserve">test </w:t>
      </w:r>
      <w:r w:rsidRPr="006F7111">
        <w:t>data indicating compliance with requirements.</w:t>
      </w:r>
    </w:p>
    <w:p w14:paraId="3974BCF6" w14:textId="77777777" w:rsidR="00DC7882" w:rsidRPr="006F7111" w:rsidRDefault="006D6F0D" w:rsidP="00DC7882">
      <w:pPr>
        <w:pStyle w:val="PR3"/>
      </w:pPr>
      <w:r>
        <w:t>Sample p</w:t>
      </w:r>
      <w:r w:rsidR="005B7224">
        <w:t xml:space="preserve">roduct </w:t>
      </w:r>
      <w:r w:rsidR="00DC7882" w:rsidRPr="006F7111">
        <w:t>warranty.</w:t>
      </w:r>
    </w:p>
    <w:p w14:paraId="4E81FF02" w14:textId="77777777" w:rsidR="00FF4075" w:rsidRPr="00A32B91" w:rsidRDefault="00FF4075" w:rsidP="009A737B">
      <w:pPr>
        <w:pStyle w:val="ART"/>
      </w:pPr>
      <w:r w:rsidRPr="00A32B91">
        <w:t>WARRANTY</w:t>
      </w:r>
    </w:p>
    <w:p w14:paraId="6C20E12A" w14:textId="06600B9E" w:rsidR="00FF4075" w:rsidRPr="00A32B91" w:rsidRDefault="005B7224" w:rsidP="009A737B">
      <w:pPr>
        <w:pStyle w:val="PR1"/>
      </w:pPr>
      <w:r>
        <w:t>Manufacturer's</w:t>
      </w:r>
      <w:r w:rsidR="00FF4075" w:rsidRPr="00A32B91">
        <w:t xml:space="preserve"> Warranty:</w:t>
      </w:r>
      <w:r w:rsidR="00674E2C">
        <w:t xml:space="preserve"> </w:t>
      </w:r>
      <w:r w:rsidR="00FF4075" w:rsidRPr="00A32B91">
        <w:t xml:space="preserve">Manufacturer's standard form in which manufacturer agrees to repair or replace components of </w:t>
      </w:r>
      <w:r w:rsidR="003B58D2">
        <w:t>unit skylight</w:t>
      </w:r>
      <w:r w:rsidR="00FF4075" w:rsidRPr="00A32B91">
        <w:t xml:space="preserve">s that fail in materials or workmanship </w:t>
      </w:r>
      <w:r w:rsidR="006626E2">
        <w:t xml:space="preserve">under normal use </w:t>
      </w:r>
      <w:r w:rsidR="00FF4075" w:rsidRPr="00A32B91">
        <w:t>within specified warranty period.</w:t>
      </w:r>
    </w:p>
    <w:p w14:paraId="446B089C" w14:textId="77777777" w:rsidR="00FF4075" w:rsidRPr="00A32B91" w:rsidRDefault="00FF4075" w:rsidP="009A737B">
      <w:pPr>
        <w:pStyle w:val="PR2"/>
        <w:spacing w:before="240"/>
      </w:pPr>
      <w:r w:rsidRPr="00A32B91">
        <w:t>Failures include, but are not limited to, the following:</w:t>
      </w:r>
    </w:p>
    <w:p w14:paraId="5936285B" w14:textId="77777777" w:rsidR="00FF4075" w:rsidRPr="00A32B91" w:rsidRDefault="00FF4075" w:rsidP="005B7224">
      <w:pPr>
        <w:pStyle w:val="PR3"/>
        <w:spacing w:before="240"/>
      </w:pPr>
      <w:r w:rsidRPr="00A32B91">
        <w:t xml:space="preserve">Deterioration of metals, metal finishes, </w:t>
      </w:r>
      <w:r w:rsidR="006626E2">
        <w:t xml:space="preserve">dome, </w:t>
      </w:r>
      <w:r w:rsidRPr="00A32B91">
        <w:t>and other materials beyond normal weathering.</w:t>
      </w:r>
    </w:p>
    <w:p w14:paraId="0DB7032D" w14:textId="77777777" w:rsidR="00FF4075" w:rsidRPr="00A32B91" w:rsidRDefault="00FF4075" w:rsidP="009A737B">
      <w:pPr>
        <w:pStyle w:val="PR3"/>
      </w:pPr>
      <w:r w:rsidRPr="00A32B91">
        <w:t>Breakage of glazing.</w:t>
      </w:r>
    </w:p>
    <w:p w14:paraId="4101A034" w14:textId="77777777" w:rsidR="00FF066B" w:rsidRPr="00CA5F19" w:rsidRDefault="00FF4075" w:rsidP="009A737B">
      <w:pPr>
        <w:pStyle w:val="PR2"/>
        <w:spacing w:before="240"/>
      </w:pPr>
      <w:r w:rsidRPr="00CA5F19">
        <w:t>Warranty Period:</w:t>
      </w:r>
      <w:r w:rsidR="00674E2C">
        <w:t xml:space="preserve"> </w:t>
      </w:r>
    </w:p>
    <w:p w14:paraId="766BAFF9" w14:textId="5ABCBD4B" w:rsidR="006626E2" w:rsidRDefault="006626E2" w:rsidP="00282A75">
      <w:pPr>
        <w:pStyle w:val="PR3"/>
        <w:spacing w:before="120"/>
      </w:pPr>
      <w:r>
        <w:t>Unit Skylight</w:t>
      </w:r>
      <w:r w:rsidR="00A73228">
        <w:t xml:space="preserve"> </w:t>
      </w:r>
      <w:r w:rsidR="00256CBC">
        <w:t xml:space="preserve">and Flashing </w:t>
      </w:r>
      <w:r w:rsidR="00A73228">
        <w:t>Product Warranty</w:t>
      </w:r>
      <w:r>
        <w:t>: 10 years from date of purchase</w:t>
      </w:r>
      <w:r w:rsidRPr="00CA5F19">
        <w:t>.</w:t>
      </w:r>
    </w:p>
    <w:p w14:paraId="3068F42C" w14:textId="2749F34A" w:rsidR="00256CBC" w:rsidRPr="00CA5F19" w:rsidRDefault="00282A75" w:rsidP="00282A75">
      <w:pPr>
        <w:pStyle w:val="PR3"/>
      </w:pPr>
      <w:r>
        <w:t xml:space="preserve">Hail Breakage Warranty for </w:t>
      </w:r>
      <w:r w:rsidR="00D52D6B">
        <w:t xml:space="preserve">Skylight </w:t>
      </w:r>
      <w:r>
        <w:t>Glass: 10 years from the date of purchase on all insulated glass units using laminated glass.</w:t>
      </w:r>
    </w:p>
    <w:p w14:paraId="1C4ACF6E" w14:textId="29ADC027" w:rsidR="00FF4075" w:rsidRDefault="00282A75" w:rsidP="006626E2">
      <w:pPr>
        <w:pStyle w:val="PR3"/>
        <w:outlineLvl w:val="9"/>
      </w:pPr>
      <w:r>
        <w:t>Insulating Glass Seal Failure Warranty</w:t>
      </w:r>
      <w:r w:rsidR="00CA5F19">
        <w:t>: 20 years from date of purchase</w:t>
      </w:r>
      <w:r w:rsidR="00FF4075" w:rsidRPr="00CA5F19">
        <w:t>.</w:t>
      </w:r>
    </w:p>
    <w:p w14:paraId="5E851B17" w14:textId="77777777" w:rsidR="00FF4075" w:rsidRPr="005F09D6" w:rsidRDefault="00FF4075" w:rsidP="009A737B">
      <w:pPr>
        <w:pStyle w:val="PRT"/>
      </w:pPr>
      <w:r w:rsidRPr="005F09D6">
        <w:t>PRODUCTS</w:t>
      </w:r>
    </w:p>
    <w:p w14:paraId="336D2CF5" w14:textId="77777777" w:rsidR="004D3760" w:rsidRPr="005F09D6" w:rsidRDefault="004D3760" w:rsidP="009A737B">
      <w:pPr>
        <w:pStyle w:val="ART"/>
      </w:pPr>
      <w:r w:rsidRPr="005F09D6">
        <w:t>MANUFACTURERS</w:t>
      </w:r>
    </w:p>
    <w:p w14:paraId="7E62772F" w14:textId="34371CE0" w:rsidR="004D3760" w:rsidRDefault="004D3760" w:rsidP="009A737B">
      <w:pPr>
        <w:pStyle w:val="PR1"/>
      </w:pPr>
      <w:r w:rsidRPr="005F09D6">
        <w:t>Basis-of-Design Product:</w:t>
      </w:r>
      <w:r w:rsidR="00674E2C">
        <w:t xml:space="preserve"> </w:t>
      </w:r>
      <w:r w:rsidRPr="005F09D6">
        <w:t xml:space="preserve">Subject to compliance with requirements, provide </w:t>
      </w:r>
      <w:r>
        <w:t xml:space="preserve">products of </w:t>
      </w:r>
      <w:r w:rsidRPr="00930F0D">
        <w:rPr>
          <w:b/>
        </w:rPr>
        <w:t xml:space="preserve">VELUX America </w:t>
      </w:r>
      <w:r w:rsidR="004605D0">
        <w:rPr>
          <w:b/>
        </w:rPr>
        <w:t>LLC</w:t>
      </w:r>
      <w:r w:rsidRPr="005F09D6">
        <w:t>., Greenwood, SC 29648</w:t>
      </w:r>
      <w:r w:rsidR="00930F0D">
        <w:t>;</w:t>
      </w:r>
      <w:r w:rsidRPr="005F09D6">
        <w:t xml:space="preserve"> </w:t>
      </w:r>
      <w:hyperlink r:id="rId18" w:history="1">
        <w:r w:rsidRPr="00D9386C">
          <w:rPr>
            <w:rStyle w:val="Hyperlink"/>
          </w:rPr>
          <w:t>www.VELUXusa.com</w:t>
        </w:r>
      </w:hyperlink>
      <w:r w:rsidR="00930F0D">
        <w:t>; (800) </w:t>
      </w:r>
      <w:r w:rsidRPr="005F09D6">
        <w:t>8</w:t>
      </w:r>
      <w:r w:rsidR="005B7224">
        <w:t>7</w:t>
      </w:r>
      <w:r w:rsidRPr="005F09D6">
        <w:t xml:space="preserve">8-3589, </w:t>
      </w:r>
      <w:hyperlink r:id="rId19" w:history="1">
        <w:r w:rsidR="00930F0D" w:rsidRPr="00D9386C">
          <w:rPr>
            <w:rStyle w:val="Hyperlink"/>
          </w:rPr>
          <w:t>specifications@veluxusa.com</w:t>
        </w:r>
      </w:hyperlink>
      <w:r w:rsidR="00930F0D">
        <w:t xml:space="preserve">. </w:t>
      </w:r>
    </w:p>
    <w:p w14:paraId="22835185" w14:textId="77777777" w:rsidR="00DE128B" w:rsidRDefault="00DE128B" w:rsidP="00DE128B">
      <w:pPr>
        <w:pStyle w:val="CMT"/>
      </w:pPr>
      <w:r>
        <w:lastRenderedPageBreak/>
        <w:t>Specifier: Retain "Substitutions" Paragraph and select one of two options based upon Project requirements.</w:t>
      </w:r>
    </w:p>
    <w:p w14:paraId="22DB1025" w14:textId="77777777" w:rsidR="007C2D80" w:rsidRDefault="007C2D80" w:rsidP="009A737B">
      <w:pPr>
        <w:pStyle w:val="PR1"/>
      </w:pPr>
      <w:r>
        <w:t>Substitutions: [None allowed by Owner] [As permitted under Instructions to Bidders and Section 012500 "Substitution Procedures"].</w:t>
      </w:r>
    </w:p>
    <w:p w14:paraId="49071117" w14:textId="4762DD30" w:rsidR="007D1A61" w:rsidRPr="00A11688" w:rsidRDefault="007D1A61" w:rsidP="009A737B">
      <w:pPr>
        <w:pStyle w:val="PR1"/>
      </w:pPr>
      <w:r w:rsidRPr="00A11688">
        <w:t>Source Limitations:</w:t>
      </w:r>
      <w:r w:rsidR="00674E2C">
        <w:t xml:space="preserve"> </w:t>
      </w:r>
      <w:r w:rsidRPr="00A11688">
        <w:t xml:space="preserve">Obtain unit skylights </w:t>
      </w:r>
      <w:r w:rsidR="007C2D80">
        <w:t>through</w:t>
      </w:r>
      <w:r w:rsidRPr="00A11688">
        <w:t xml:space="preserve"> single source from single manufacturer.</w:t>
      </w:r>
    </w:p>
    <w:p w14:paraId="2F277B4B" w14:textId="1FAFAF27" w:rsidR="005E0A52" w:rsidRPr="006A5D57" w:rsidRDefault="00282A75" w:rsidP="009A737B">
      <w:pPr>
        <w:pStyle w:val="ART"/>
      </w:pPr>
      <w:r>
        <w:t xml:space="preserve">Fixed </w:t>
      </w:r>
      <w:r w:rsidR="00A01A84">
        <w:t>Self-Flashed</w:t>
      </w:r>
      <w:r>
        <w:t xml:space="preserve"> (</w:t>
      </w:r>
      <w:r w:rsidR="00A01A84">
        <w:t>QPF</w:t>
      </w:r>
      <w:r>
        <w:t>) Unit Skylights</w:t>
      </w:r>
    </w:p>
    <w:p w14:paraId="18B1C138" w14:textId="5A00E082" w:rsidR="007D1A61" w:rsidRPr="00A11688" w:rsidRDefault="007C2D80" w:rsidP="009A737B">
      <w:pPr>
        <w:pStyle w:val="PR1"/>
      </w:pPr>
      <w:r>
        <w:t xml:space="preserve">System Description: </w:t>
      </w:r>
      <w:r w:rsidR="00282A75">
        <w:t xml:space="preserve">Fixed </w:t>
      </w:r>
      <w:r w:rsidR="00A01A84">
        <w:t>self-flashed</w:t>
      </w:r>
      <w:r>
        <w:t xml:space="preserve"> </w:t>
      </w:r>
      <w:r w:rsidR="003B58D2">
        <w:t xml:space="preserve">unit skylight </w:t>
      </w:r>
      <w:r w:rsidR="007D1A61" w:rsidRPr="00A11688">
        <w:t xml:space="preserve">with </w:t>
      </w:r>
      <w:r w:rsidR="00606DD5">
        <w:t xml:space="preserve">a </w:t>
      </w:r>
      <w:r w:rsidR="002C42CB">
        <w:rPr>
          <w:rFonts w:ascii="Arial" w:eastAsia="SimSun" w:hAnsi="Arial" w:cs="Arial"/>
          <w:szCs w:val="24"/>
          <w:lang w:eastAsia="zh-CN"/>
        </w:rPr>
        <w:t xml:space="preserve">pre-finished white wooden frame, </w:t>
      </w:r>
      <w:r w:rsidR="00606DD5">
        <w:t>roll-formed aluminum frame</w:t>
      </w:r>
      <w:r w:rsidR="004F7A5B">
        <w:t xml:space="preserve"> cover</w:t>
      </w:r>
      <w:r w:rsidR="00606DD5">
        <w:t xml:space="preserve"> joined by corner keys, </w:t>
      </w:r>
      <w:r w:rsidR="00282A75">
        <w:t xml:space="preserve">an interior condensation drainage gasket, an insulated glass unit, </w:t>
      </w:r>
      <w:r w:rsidR="00EC1595">
        <w:t>an extruded alumin</w:t>
      </w:r>
      <w:r w:rsidR="00874954">
        <w:t xml:space="preserve">um pan flashing, </w:t>
      </w:r>
      <w:r w:rsidR="00282A75">
        <w:t xml:space="preserve">structural sealant, </w:t>
      </w:r>
      <w:r w:rsidR="004275F8">
        <w:t xml:space="preserve">mounting </w:t>
      </w:r>
      <w:r w:rsidR="003D4161">
        <w:t xml:space="preserve">fasteners, </w:t>
      </w:r>
      <w:r>
        <w:t>and accessories</w:t>
      </w:r>
      <w:r w:rsidR="00F659E3">
        <w:t>,</w:t>
      </w:r>
      <w:r>
        <w:t xml:space="preserve"> as </w:t>
      </w:r>
      <w:r w:rsidR="007D1A61" w:rsidRPr="00A11688">
        <w:t xml:space="preserve">required </w:t>
      </w:r>
      <w:r w:rsidR="00F659E3">
        <w:t xml:space="preserve">to meet </w:t>
      </w:r>
      <w:r w:rsidR="007923B1">
        <w:t xml:space="preserve">installation and </w:t>
      </w:r>
      <w:r w:rsidR="00F659E3">
        <w:t>performance requirements indicated</w:t>
      </w:r>
      <w:r w:rsidR="006626E2">
        <w:t>.</w:t>
      </w:r>
      <w:r w:rsidR="00606DD5">
        <w:t xml:space="preserve">  </w:t>
      </w:r>
      <w:r w:rsidR="00D36FA2">
        <w:t xml:space="preserve">QPF </w:t>
      </w:r>
      <w:r w:rsidR="00D77DEB">
        <w:t xml:space="preserve">skylights </w:t>
      </w:r>
      <w:r w:rsidR="00606DD5">
        <w:t xml:space="preserve">shall be suitable for installation on roof </w:t>
      </w:r>
      <w:r w:rsidR="00D36FA2">
        <w:t>deck</w:t>
      </w:r>
      <w:r w:rsidR="00D77DEB">
        <w:t>s</w:t>
      </w:r>
      <w:r w:rsidR="00606DD5">
        <w:t xml:space="preserve"> </w:t>
      </w:r>
      <w:r w:rsidR="00D77DEB">
        <w:t xml:space="preserve">ranging from </w:t>
      </w:r>
      <w:r w:rsidR="007F75C1">
        <w:t>1</w:t>
      </w:r>
      <w:r w:rsidR="00D77DEB">
        <w:t xml:space="preserve">0 degrees </w:t>
      </w:r>
      <w:r w:rsidR="00606DD5">
        <w:t>up to 6</w:t>
      </w:r>
      <w:r w:rsidR="00D77DEB">
        <w:t>0 degrees</w:t>
      </w:r>
      <w:r w:rsidR="00606DD5">
        <w:t xml:space="preserve"> from horizontal.</w:t>
      </w:r>
    </w:p>
    <w:p w14:paraId="764E3411" w14:textId="252F99AD" w:rsidR="004D3760" w:rsidRDefault="007C2D80" w:rsidP="009A737B">
      <w:pPr>
        <w:pStyle w:val="PR2"/>
        <w:spacing w:before="240"/>
      </w:pPr>
      <w:r>
        <w:t xml:space="preserve">Basis of Design: </w:t>
      </w:r>
      <w:r w:rsidR="006C659C">
        <w:rPr>
          <w:b/>
        </w:rPr>
        <w:t>VELUX</w:t>
      </w:r>
      <w:r w:rsidR="004D3760" w:rsidRPr="007C2D80">
        <w:rPr>
          <w:b/>
        </w:rPr>
        <w:t xml:space="preserve"> America</w:t>
      </w:r>
      <w:r w:rsidR="00C203C2">
        <w:rPr>
          <w:b/>
        </w:rPr>
        <w:t xml:space="preserve">, </w:t>
      </w:r>
      <w:r w:rsidR="00612A6A">
        <w:rPr>
          <w:b/>
        </w:rPr>
        <w:t>LLC</w:t>
      </w:r>
      <w:r w:rsidR="004D3760" w:rsidRPr="007C2D80">
        <w:rPr>
          <w:b/>
        </w:rPr>
        <w:t xml:space="preserve">, Model </w:t>
      </w:r>
      <w:r w:rsidR="00FC7F89">
        <w:rPr>
          <w:b/>
        </w:rPr>
        <w:t>QPF</w:t>
      </w:r>
      <w:r w:rsidR="000E463E">
        <w:rPr>
          <w:b/>
        </w:rPr>
        <w:t xml:space="preserve"> Fixed </w:t>
      </w:r>
      <w:r w:rsidR="00FC7F89">
        <w:rPr>
          <w:b/>
        </w:rPr>
        <w:t>Self-</w:t>
      </w:r>
      <w:r w:rsidR="00224EA6">
        <w:rPr>
          <w:b/>
        </w:rPr>
        <w:t>Flashed</w:t>
      </w:r>
      <w:r w:rsidR="005B7224">
        <w:rPr>
          <w:b/>
        </w:rPr>
        <w:t xml:space="preserve"> Skylight</w:t>
      </w:r>
      <w:r w:rsidR="004D3760" w:rsidRPr="005F09D6">
        <w:t>.</w:t>
      </w:r>
    </w:p>
    <w:p w14:paraId="31306F41" w14:textId="46D95138" w:rsidR="006C659C" w:rsidRDefault="006C659C" w:rsidP="006C659C">
      <w:pPr>
        <w:pStyle w:val="CMT"/>
        <w:rPr>
          <w:rFonts w:eastAsia="Tahoma"/>
        </w:rPr>
      </w:pPr>
      <w:r>
        <w:rPr>
          <w:rFonts w:eastAsia="Tahoma"/>
        </w:rPr>
        <w:t xml:space="preserve">Specifier: </w:t>
      </w:r>
      <w:r w:rsidR="002964F0">
        <w:rPr>
          <w:rFonts w:eastAsia="Tahoma"/>
          <w:b/>
        </w:rPr>
        <w:t>QPF</w:t>
      </w:r>
      <w:r>
        <w:rPr>
          <w:rFonts w:eastAsia="Tahoma"/>
        </w:rPr>
        <w:t xml:space="preserve"> </w:t>
      </w:r>
      <w:r w:rsidR="00B50B79">
        <w:rPr>
          <w:rFonts w:eastAsia="Tahoma"/>
        </w:rPr>
        <w:t xml:space="preserve">standard unit sizes are not available </w:t>
      </w:r>
      <w:r w:rsidR="00535047">
        <w:rPr>
          <w:rFonts w:eastAsia="Tahoma"/>
        </w:rPr>
        <w:t xml:space="preserve">as a stocked product </w:t>
      </w:r>
      <w:r w:rsidR="00B50B79">
        <w:rPr>
          <w:rFonts w:eastAsia="Tahoma"/>
        </w:rPr>
        <w:t xml:space="preserve">for all glazing options.  </w:t>
      </w:r>
      <w:r w:rsidR="004D4A80">
        <w:rPr>
          <w:rFonts w:eastAsia="Tahoma"/>
        </w:rPr>
        <w:t xml:space="preserve">Custom sizes not Available. </w:t>
      </w:r>
      <w:r w:rsidR="00606DD5">
        <w:rPr>
          <w:rFonts w:eastAsia="Tahoma"/>
        </w:rPr>
        <w:t xml:space="preserve">   </w:t>
      </w:r>
    </w:p>
    <w:p w14:paraId="2A28ECDA" w14:textId="0B1DCDBD" w:rsidR="005E0A52" w:rsidRPr="00427F56" w:rsidRDefault="000E463E" w:rsidP="009A737B">
      <w:pPr>
        <w:pStyle w:val="PR1"/>
      </w:pPr>
      <w:r>
        <w:t xml:space="preserve">Aluminum Frame </w:t>
      </w:r>
      <w:r w:rsidR="002B33B1">
        <w:t>Cover</w:t>
      </w:r>
      <w:r>
        <w:t>: Maintenance-free, roll-formed aluminum, 15 gauge, 0.06 inch (1.5 mm) thick with neutral grey Kynar</w:t>
      </w:r>
      <w:r w:rsidR="00215A59">
        <w:t>®</w:t>
      </w:r>
      <w:r>
        <w:t xml:space="preserve"> 500 </w:t>
      </w:r>
      <w:r w:rsidR="00215A59">
        <w:t xml:space="preserve">polyvinylidene fluoride resin </w:t>
      </w:r>
      <w:r>
        <w:t>finish</w:t>
      </w:r>
      <w:r w:rsidR="005E0A52" w:rsidRPr="00427F56">
        <w:t>.</w:t>
      </w:r>
      <w:r w:rsidR="00215A59">
        <w:t xml:space="preserve"> Counter</w:t>
      </w:r>
      <w:r w:rsidR="008D7F53">
        <w:t>-</w:t>
      </w:r>
      <w:r w:rsidR="00215A59">
        <w:t xml:space="preserve">flashing frames joined with neutral grey corner keys constructed from injection molded </w:t>
      </w:r>
      <w:r w:rsidR="00D77DEB">
        <w:t>Acrylonitrile Styrene Acrylate (</w:t>
      </w:r>
      <w:r w:rsidR="00215A59">
        <w:t>ASA</w:t>
      </w:r>
      <w:r w:rsidR="00D77DEB">
        <w:t>)</w:t>
      </w:r>
      <w:r w:rsidR="00215A59">
        <w:t>-</w:t>
      </w:r>
      <w:proofErr w:type="spellStart"/>
      <w:r w:rsidR="00215A59">
        <w:t>Luran</w:t>
      </w:r>
      <w:proofErr w:type="spellEnd"/>
      <w:r w:rsidR="00215A59">
        <w:t>.</w:t>
      </w:r>
    </w:p>
    <w:p w14:paraId="7F1331AC" w14:textId="3817A073" w:rsidR="003B58D2" w:rsidRDefault="003B58D2" w:rsidP="009A737B">
      <w:pPr>
        <w:pStyle w:val="PR2"/>
        <w:spacing w:before="240"/>
      </w:pPr>
      <w:r>
        <w:t>Unit Size</w:t>
      </w:r>
      <w:r w:rsidR="006626E2">
        <w:t>s</w:t>
      </w:r>
      <w:r>
        <w:t xml:space="preserve">: </w:t>
      </w:r>
      <w:r w:rsidRPr="005F09D6">
        <w:t>[</w:t>
      </w:r>
      <w:r w:rsidR="00B50B79">
        <w:t>2222</w:t>
      </w:r>
      <w:r w:rsidRPr="005F09D6">
        <w:t>]</w:t>
      </w:r>
      <w:r w:rsidR="00B50B79">
        <w:t>,</w:t>
      </w:r>
      <w:r w:rsidRPr="005F09D6">
        <w:t xml:space="preserve"> </w:t>
      </w:r>
      <w:r w:rsidR="00B50B79">
        <w:t>[2230], [2246], [3030], [3046], [4646]</w:t>
      </w:r>
      <w:r w:rsidR="0001647A">
        <w:t xml:space="preserve">, </w:t>
      </w:r>
      <w:r w:rsidR="006626E2">
        <w:t>[</w:t>
      </w:r>
      <w:r w:rsidR="00B50B79">
        <w:t>special order] [</w:t>
      </w:r>
      <w:r w:rsidR="006626E2">
        <w:t>as indicated on Drawings]</w:t>
      </w:r>
      <w:r>
        <w:t>.</w:t>
      </w:r>
    </w:p>
    <w:p w14:paraId="43D7FEAF" w14:textId="0B409E5D" w:rsidR="005E0A52" w:rsidRDefault="00D77DEB" w:rsidP="009A737B">
      <w:pPr>
        <w:pStyle w:val="PR1"/>
      </w:pPr>
      <w:r>
        <w:t xml:space="preserve">Condensation Drainage Gasket: Factory applied </w:t>
      </w:r>
      <w:r w:rsidR="000F0F36">
        <w:t xml:space="preserve">black </w:t>
      </w:r>
      <w:r>
        <w:t>thermoplastic rubber gasket</w:t>
      </w:r>
      <w:r w:rsidR="000F0F36">
        <w:t xml:space="preserve"> mounted around the entire interior aluminum frame assembly providing a thermal break weather seal and drainage for interior condensation</w:t>
      </w:r>
      <w:r w:rsidR="00674E2C">
        <w:t>.</w:t>
      </w:r>
    </w:p>
    <w:p w14:paraId="4907FB79" w14:textId="64AB2634" w:rsidR="00821CCD" w:rsidRPr="00F93180" w:rsidRDefault="00540FF2" w:rsidP="009A737B">
      <w:pPr>
        <w:pStyle w:val="PR1"/>
      </w:pPr>
      <w:r w:rsidRPr="00176FA4">
        <w:rPr>
          <w:rFonts w:eastAsia="SimSun"/>
          <w:lang w:eastAsia="zh-CN"/>
        </w:rPr>
        <w:t>Wood:  Kiln-dried, laminated Ponderosa Pine and Eastern White Pine</w:t>
      </w:r>
      <w:r>
        <w:rPr>
          <w:rFonts w:eastAsia="SimSun"/>
          <w:lang w:eastAsia="zh-CN"/>
        </w:rPr>
        <w:t>,</w:t>
      </w:r>
      <w:r w:rsidRPr="00176FA4">
        <w:rPr>
          <w:rFonts w:eastAsia="SimSun"/>
          <w:lang w:eastAsia="zh-CN"/>
        </w:rPr>
        <w:t xml:space="preserve"> pre-finished white.  Wood shall be Forest Stewardship Council (FSC) certified or have an FSC certified chain of custody certification</w:t>
      </w:r>
      <w:r>
        <w:rPr>
          <w:rFonts w:eastAsia="SimSun"/>
          <w:lang w:eastAsia="zh-CN"/>
        </w:rPr>
        <w:t>.</w:t>
      </w:r>
    </w:p>
    <w:p w14:paraId="07FAF520" w14:textId="707FC5C2" w:rsidR="0005182C" w:rsidRDefault="000F0F36" w:rsidP="00407596">
      <w:pPr>
        <w:pStyle w:val="PR1"/>
      </w:pPr>
      <w:r>
        <w:t>Insulated Glass Unit</w:t>
      </w:r>
      <w:r w:rsidR="009A737B">
        <w:t>:</w:t>
      </w:r>
      <w:r>
        <w:t xml:space="preserve"> </w:t>
      </w:r>
      <w:r w:rsidR="00F22B41">
        <w:t xml:space="preserve">Factory assembled with low emissivity exterior pane and clear interior </w:t>
      </w:r>
      <w:r w:rsidR="009240E6">
        <w:t xml:space="preserve">pane </w:t>
      </w:r>
      <w:r w:rsidR="00F22B41">
        <w:t xml:space="preserve">separated by a stainless steel spacer sealing the space between panes with </w:t>
      </w:r>
      <w:r w:rsidR="009240E6">
        <w:t>9</w:t>
      </w:r>
      <w:r w:rsidR="00C5605D">
        <w:t>0</w:t>
      </w:r>
      <w:r w:rsidR="009240E6">
        <w:t xml:space="preserve">% </w:t>
      </w:r>
      <w:r w:rsidR="00F22B41">
        <w:t xml:space="preserve">argon gas. </w:t>
      </w:r>
    </w:p>
    <w:p w14:paraId="70D2979D" w14:textId="162D2E95" w:rsidR="00EC368D" w:rsidRDefault="00EC368D" w:rsidP="00407596">
      <w:pPr>
        <w:pStyle w:val="PR1"/>
      </w:pPr>
      <w:r>
        <w:t xml:space="preserve">Pan Flashing: </w:t>
      </w:r>
      <w:r w:rsidR="00C92BF3">
        <w:t xml:space="preserve">Extruded </w:t>
      </w:r>
      <w:r w:rsidR="003531D4">
        <w:t xml:space="preserve">14 gauge (1.7 mm) </w:t>
      </w:r>
      <w:r w:rsidR="00C92BF3">
        <w:t>aluminum</w:t>
      </w:r>
      <w:r w:rsidR="003531D4">
        <w:t xml:space="preserve"> </w:t>
      </w:r>
      <w:r w:rsidR="000C03CE">
        <w:t>w</w:t>
      </w:r>
      <w:r w:rsidR="003531D4">
        <w:t>ith neutral gray powder coat finish</w:t>
      </w:r>
      <w:r w:rsidR="00DD2585">
        <w:t>.</w:t>
      </w:r>
    </w:p>
    <w:p w14:paraId="34BF286B" w14:textId="4E9E1909" w:rsidR="00907122" w:rsidRDefault="00907122" w:rsidP="00907122">
      <w:pPr>
        <w:pStyle w:val="CMT"/>
      </w:pPr>
      <w:r>
        <w:t xml:space="preserve">Specifier: </w:t>
      </w:r>
      <w:r w:rsidR="00D52D6B">
        <w:t>R</w:t>
      </w:r>
      <w:r w:rsidR="00E16795">
        <w:t>etain 0.125 inch thick pane</w:t>
      </w:r>
      <w:r w:rsidR="00D52D6B">
        <w:t xml:space="preserve"> for </w:t>
      </w:r>
      <w:r w:rsidR="004114C2">
        <w:t>QPF</w:t>
      </w:r>
      <w:r w:rsidR="00D52D6B">
        <w:t xml:space="preserve"> sizes less than 4646,</w:t>
      </w:r>
      <w:r w:rsidR="00E16795">
        <w:t xml:space="preserve"> and for </w:t>
      </w:r>
      <w:r w:rsidR="00912783">
        <w:t>QPF</w:t>
      </w:r>
      <w:r w:rsidR="00E16795">
        <w:t xml:space="preserve"> size 4646 retain 0.16 inch thick pane. </w:t>
      </w:r>
      <w:r w:rsidR="00D52D6B">
        <w:t xml:space="preserve"> </w:t>
      </w:r>
      <w:r>
        <w:t xml:space="preserve">Retain "Neat® </w:t>
      </w:r>
      <w:r w:rsidR="00E16795">
        <w:t>exterior coating” when specifying laminated interior pane.</w:t>
      </w:r>
    </w:p>
    <w:p w14:paraId="419A81C0" w14:textId="6E87B615" w:rsidR="0005182C" w:rsidRDefault="009240E6" w:rsidP="00F265C0">
      <w:pPr>
        <w:pStyle w:val="PR2"/>
        <w:spacing w:before="240"/>
      </w:pPr>
      <w:r>
        <w:t xml:space="preserve">Exterior Pane: </w:t>
      </w:r>
      <w:r w:rsidR="00E16795">
        <w:t>[</w:t>
      </w:r>
      <w:r>
        <w:t>0.125 inch (3mm)</w:t>
      </w:r>
      <w:r w:rsidR="00E16795">
        <w:t>]</w:t>
      </w:r>
      <w:r>
        <w:t xml:space="preserve"> [0.16 inch (4mm)] thick tempered glass with [Neat® exterior coating and] interior surface coated </w:t>
      </w:r>
      <w:r w:rsidR="009C7C6D">
        <w:t>with</w:t>
      </w:r>
      <w:r w:rsidR="00054330">
        <w:t xml:space="preserve"> three</w:t>
      </w:r>
      <w:r w:rsidR="009C7C6D">
        <w:t xml:space="preserve"> layers of low emissivity silver (LoE</w:t>
      </w:r>
      <w:r w:rsidR="009C7C6D" w:rsidRPr="009C7C6D">
        <w:rPr>
          <w:vertAlign w:val="superscript"/>
        </w:rPr>
        <w:t>3</w:t>
      </w:r>
      <w:r w:rsidR="009C7C6D">
        <w:t>) coating</w:t>
      </w:r>
      <w:r w:rsidR="0018623C">
        <w:t xml:space="preserve"> </w:t>
      </w:r>
      <w:r w:rsidR="00A46EE1">
        <w:t>[LoE</w:t>
      </w:r>
      <w:r w:rsidR="00A46EE1" w:rsidRPr="009C7C6D">
        <w:rPr>
          <w:vertAlign w:val="superscript"/>
        </w:rPr>
        <w:t>3</w:t>
      </w:r>
      <w:r w:rsidR="00A46EE1">
        <w:rPr>
          <w:vertAlign w:val="superscript"/>
        </w:rPr>
        <w:t xml:space="preserve"> </w:t>
      </w:r>
      <w:r w:rsidR="00A46EE1" w:rsidRPr="00A46EE1">
        <w:t xml:space="preserve"> </w:t>
      </w:r>
      <w:r w:rsidR="00E40C11">
        <w:t>366][</w:t>
      </w:r>
      <w:r w:rsidR="00A46EE1">
        <w:t>LoE</w:t>
      </w:r>
      <w:r w:rsidR="00A46EE1" w:rsidRPr="009C7C6D">
        <w:rPr>
          <w:vertAlign w:val="superscript"/>
        </w:rPr>
        <w:t>3</w:t>
      </w:r>
      <w:r w:rsidR="00E40C11">
        <w:t xml:space="preserve"> 340].</w:t>
      </w:r>
    </w:p>
    <w:p w14:paraId="661C09D7" w14:textId="621FEA36" w:rsidR="00BD706D" w:rsidRDefault="00E16795" w:rsidP="00E16795">
      <w:pPr>
        <w:pStyle w:val="CMT"/>
      </w:pPr>
      <w:r>
        <w:lastRenderedPageBreak/>
        <w:t>Specifier: Retain one of the three interior pane options below.</w:t>
      </w:r>
      <w:r w:rsidR="009C7C6D">
        <w:t xml:space="preserve"> </w:t>
      </w:r>
      <w:r w:rsidR="00ED48A6">
        <w:t xml:space="preserve">VELUX </w:t>
      </w:r>
      <w:r w:rsidR="00CB40BE">
        <w:t xml:space="preserve">product codes </w:t>
      </w:r>
      <w:r w:rsidR="00D52D6B">
        <w:t>list</w:t>
      </w:r>
      <w:r w:rsidR="00AA529F">
        <w:t xml:space="preserve"> the</w:t>
      </w:r>
      <w:r w:rsidR="00ED48A6">
        <w:t xml:space="preserve"> tempered interior pane as 05 </w:t>
      </w:r>
      <w:r w:rsidR="00671460">
        <w:t xml:space="preserve">and 15 </w:t>
      </w:r>
      <w:r w:rsidR="00ED48A6">
        <w:t xml:space="preserve">glazing. </w:t>
      </w:r>
      <w:r w:rsidR="00AA529F">
        <w:t>Laminated panes are listed by VELUX as 04</w:t>
      </w:r>
      <w:r w:rsidR="005371E7">
        <w:t xml:space="preserve"> and 14</w:t>
      </w:r>
      <w:r w:rsidR="00AA529F">
        <w:t xml:space="preserve"> with clear interlayer, 08 </w:t>
      </w:r>
      <w:r w:rsidR="00CB40BE">
        <w:t xml:space="preserve">“White laminated” </w:t>
      </w:r>
      <w:r w:rsidR="00AA529F">
        <w:t>with white interlayer</w:t>
      </w:r>
      <w:r w:rsidR="002E2EA9">
        <w:t>.</w:t>
      </w:r>
      <w:r w:rsidR="00AA529F">
        <w:t xml:space="preserve">  </w:t>
      </w:r>
      <w:r w:rsidR="00B6305A">
        <w:t xml:space="preserve">VELUX offers two interior pane options for wind-borne debris regions. The wind-borne debris laminated interior pane with standard polyvinyl butyral </w:t>
      </w:r>
      <w:r w:rsidR="00350475">
        <w:t xml:space="preserve">interlayer </w:t>
      </w:r>
      <w:r w:rsidR="00B6305A">
        <w:t xml:space="preserve">is listed by VELUX as an impact 06 </w:t>
      </w:r>
      <w:r w:rsidR="00943F30">
        <w:t xml:space="preserve">and 16 </w:t>
      </w:r>
      <w:r w:rsidR="00B6305A">
        <w:t xml:space="preserve">glazing for use in wind zone </w:t>
      </w:r>
      <w:r w:rsidR="00491AAC">
        <w:t>4</w:t>
      </w:r>
      <w:r w:rsidR="00B6305A">
        <w:t xml:space="preserve"> regions requiring a class </w:t>
      </w:r>
      <w:r w:rsidR="00D806CC">
        <w:t>D</w:t>
      </w:r>
      <w:r w:rsidR="00B6305A">
        <w:t xml:space="preserve"> missile level.  </w:t>
      </w:r>
      <w:r w:rsidR="00CB40BE">
        <w:t>Laminated panes are typically required by building codes when any portio</w:t>
      </w:r>
      <w:r w:rsidR="009153AD">
        <w:t>n of the glass is higher than 12</w:t>
      </w:r>
      <w:r w:rsidR="00CB40BE">
        <w:t xml:space="preserve"> feet above finished floor.</w:t>
      </w:r>
      <w:r w:rsidR="00D52D6B">
        <w:t xml:space="preserve">  VELUX laminated panes are marketed as “Clean, Quiet and Safe” glass.</w:t>
      </w:r>
    </w:p>
    <w:p w14:paraId="0E71FD65" w14:textId="77777777" w:rsidR="004275F8" w:rsidRDefault="004275F8" w:rsidP="004275F8"/>
    <w:p w14:paraId="5D781BD5" w14:textId="3D859743" w:rsidR="004275F8" w:rsidRDefault="004275F8" w:rsidP="004275F8">
      <w:pPr>
        <w:pStyle w:val="PR2"/>
      </w:pPr>
      <w:r>
        <w:t>Interior Pane:</w:t>
      </w:r>
    </w:p>
    <w:p w14:paraId="44452A2F" w14:textId="0BA33C48" w:rsidR="00BD706D" w:rsidRDefault="00CE0F4E" w:rsidP="00BD706D">
      <w:pPr>
        <w:pStyle w:val="PR3"/>
      </w:pPr>
      <w:r>
        <w:t>[</w:t>
      </w:r>
      <w:r w:rsidR="00BD706D">
        <w:t xml:space="preserve">Tempered, </w:t>
      </w:r>
      <w:r w:rsidR="009C7C6D">
        <w:t>Clear 0.125 inch (3mm)</w:t>
      </w:r>
      <w:r w:rsidR="00BD706D">
        <w:t xml:space="preserve"> tempered glass</w:t>
      </w:r>
      <w:r w:rsidR="0091364F">
        <w:t>.</w:t>
      </w:r>
      <w:r>
        <w:t>]</w:t>
      </w:r>
    </w:p>
    <w:p w14:paraId="5F707445" w14:textId="48156205" w:rsidR="00F2001C" w:rsidRDefault="00CE0F4E" w:rsidP="00BD706D">
      <w:pPr>
        <w:pStyle w:val="PR3"/>
      </w:pPr>
      <w:r>
        <w:t>[</w:t>
      </w:r>
      <w:r w:rsidR="00C6238D">
        <w:t xml:space="preserve">Standard </w:t>
      </w:r>
      <w:r w:rsidR="00BD706D">
        <w:t xml:space="preserve">Laminated, </w:t>
      </w:r>
      <w:r w:rsidR="00D865A2">
        <w:t xml:space="preserve">Two clear 0.090 inch (2.3 mm) </w:t>
      </w:r>
      <w:r w:rsidR="00BF743A">
        <w:t>heat-strengthened</w:t>
      </w:r>
      <w:r w:rsidR="00BD706D">
        <w:t xml:space="preserve"> </w:t>
      </w:r>
      <w:r w:rsidR="002E2EA9">
        <w:t xml:space="preserve">panes with a </w:t>
      </w:r>
      <w:r w:rsidR="00D865A2">
        <w:t xml:space="preserve">0.030 inch (0.76 mm) </w:t>
      </w:r>
      <w:r w:rsidR="002E2EA9">
        <w:t>[</w:t>
      </w:r>
      <w:r w:rsidR="00D865A2">
        <w:t xml:space="preserve">clear] </w:t>
      </w:r>
      <w:r w:rsidR="002E2EA9">
        <w:t>[w</w:t>
      </w:r>
      <w:r w:rsidR="00D865A2">
        <w:t xml:space="preserve">hite] </w:t>
      </w:r>
      <w:r w:rsidR="006C2B01">
        <w:t xml:space="preserve">polyvinyl </w:t>
      </w:r>
      <w:r w:rsidR="00907122">
        <w:t>butyral</w:t>
      </w:r>
      <w:r w:rsidR="00BD706D">
        <w:t xml:space="preserve"> </w:t>
      </w:r>
      <w:r w:rsidR="006C2B01">
        <w:t>interla</w:t>
      </w:r>
      <w:r w:rsidR="00907122">
        <w:t>yer</w:t>
      </w:r>
      <w:r w:rsidR="00D865A2">
        <w:t xml:space="preserve"> </w:t>
      </w:r>
      <w:r w:rsidR="00AA529F">
        <w:t>sandwiched together</w:t>
      </w:r>
      <w:r w:rsidR="0091364F">
        <w:t>.]</w:t>
      </w:r>
    </w:p>
    <w:p w14:paraId="36831661" w14:textId="54D90D9A" w:rsidR="00BD706D" w:rsidRPr="00F2001C" w:rsidRDefault="0091364F" w:rsidP="00BD706D">
      <w:pPr>
        <w:pStyle w:val="PR3"/>
      </w:pPr>
      <w:r>
        <w:t>[</w:t>
      </w:r>
      <w:r w:rsidR="00C6238D">
        <w:t xml:space="preserve">Impact </w:t>
      </w:r>
      <w:r w:rsidR="00907122">
        <w:t>Laminated</w:t>
      </w:r>
      <w:r w:rsidR="002E2EA9">
        <w:t xml:space="preserve"> for wind-borne debris regions</w:t>
      </w:r>
      <w:r w:rsidR="00BD706D">
        <w:t xml:space="preserve">, Two clear 0.090 inch (2.3 mm) </w:t>
      </w:r>
      <w:r w:rsidR="00BF743A">
        <w:t>heat-strengthened</w:t>
      </w:r>
      <w:r w:rsidR="00BD706D">
        <w:t xml:space="preserve"> panes with a 0.090 inch (2.3 mm) clear</w:t>
      </w:r>
      <w:r w:rsidR="00D540E5">
        <w:t xml:space="preserve"> </w:t>
      </w:r>
      <w:r w:rsidR="002E2EA9">
        <w:t>polyvinyl butyral</w:t>
      </w:r>
      <w:r w:rsidR="00D540E5">
        <w:t xml:space="preserve"> </w:t>
      </w:r>
      <w:r w:rsidR="00BD706D">
        <w:t>interla</w:t>
      </w:r>
      <w:r w:rsidR="00907122">
        <w:t>yer</w:t>
      </w:r>
      <w:r w:rsidR="00BD706D">
        <w:t xml:space="preserve"> </w:t>
      </w:r>
      <w:r w:rsidR="00AA529F">
        <w:t>sandwiched together</w:t>
      </w:r>
      <w:r>
        <w:t>.]</w:t>
      </w:r>
    </w:p>
    <w:p w14:paraId="1563F38D" w14:textId="77777777" w:rsidR="00BD706D" w:rsidRPr="00F2001C" w:rsidRDefault="00BD706D" w:rsidP="00BD706D">
      <w:pPr>
        <w:pStyle w:val="PR3"/>
        <w:numPr>
          <w:ilvl w:val="0"/>
          <w:numId w:val="0"/>
        </w:numPr>
        <w:ind w:left="2016"/>
      </w:pPr>
    </w:p>
    <w:p w14:paraId="78296CE1" w14:textId="383B4159" w:rsidR="005E0A52" w:rsidRDefault="003D4161" w:rsidP="009A737B">
      <w:pPr>
        <w:pStyle w:val="PR1"/>
      </w:pPr>
      <w:r>
        <w:t xml:space="preserve">Structural Sealant: Factory applied silicone sealant, black color, bonding the glass pane to the aluminum frame and suitable for external exposure.   </w:t>
      </w:r>
    </w:p>
    <w:p w14:paraId="60394103" w14:textId="4E55396E" w:rsidR="004275F8" w:rsidRDefault="004275F8" w:rsidP="00A97752">
      <w:pPr>
        <w:pStyle w:val="CMT"/>
      </w:pPr>
      <w:r>
        <w:t xml:space="preserve">Specifier: </w:t>
      </w:r>
      <w:r w:rsidR="000E7951">
        <w:t>QPF</w:t>
      </w:r>
      <w:r w:rsidR="00A97752">
        <w:t xml:space="preserve"> skylight</w:t>
      </w:r>
      <w:r w:rsidR="00E47C82">
        <w:t>s</w:t>
      </w:r>
      <w:r w:rsidR="00A97752">
        <w:t xml:space="preserve"> supplied with </w:t>
      </w:r>
      <w:r w:rsidR="005D470E">
        <w:t>26</w:t>
      </w:r>
      <w:r w:rsidR="00A97752">
        <w:t xml:space="preserve"> mounting fasteners</w:t>
      </w:r>
      <w:r w:rsidR="00681362">
        <w:t xml:space="preserve"> for all sizes</w:t>
      </w:r>
      <w:r w:rsidR="001A1AE2">
        <w:t>.</w:t>
      </w:r>
    </w:p>
    <w:p w14:paraId="1A1BF212" w14:textId="11A434D5" w:rsidR="000514E6" w:rsidRDefault="004275F8" w:rsidP="000514E6">
      <w:pPr>
        <w:pStyle w:val="PR1"/>
      </w:pPr>
      <w:r>
        <w:t xml:space="preserve">Mounting </w:t>
      </w:r>
      <w:r w:rsidR="00A856B7">
        <w:t>Fasteners</w:t>
      </w:r>
      <w:r w:rsidR="000514E6">
        <w:t>:</w:t>
      </w:r>
      <w:r>
        <w:t xml:space="preserve">  </w:t>
      </w:r>
      <w:r w:rsidR="00F46E70">
        <w:t>10</w:t>
      </w:r>
      <w:r w:rsidR="00A856B7">
        <w:t xml:space="preserve"> </w:t>
      </w:r>
      <w:r w:rsidR="00B37694">
        <w:rPr>
          <w:rFonts w:eastAsia="SimSun"/>
          <w:lang w:eastAsia="zh-CN"/>
        </w:rPr>
        <w:t>gauge 1.25 inch (32 mm), ring shank nails provided with skylight.  Ring shank nails are double hot dipped zinc coated.  The field installed nails secure skylight to roof deck as indicated in manufacturer’s installation instructions.</w:t>
      </w:r>
    </w:p>
    <w:p w14:paraId="6C709E76" w14:textId="77777777" w:rsidR="005E0A52" w:rsidRPr="00A32B91" w:rsidRDefault="007D1A61" w:rsidP="009A737B">
      <w:pPr>
        <w:pStyle w:val="ART"/>
      </w:pPr>
      <w:r w:rsidRPr="00A32B91">
        <w:t>ACCESSORIES</w:t>
      </w:r>
    </w:p>
    <w:p w14:paraId="6AF82AB0" w14:textId="03B47B14" w:rsidR="00342AF4" w:rsidRDefault="00F73871" w:rsidP="009B32AC">
      <w:pPr>
        <w:pStyle w:val="PR1"/>
      </w:pPr>
      <w:r>
        <w:t>Blinds</w:t>
      </w:r>
      <w:r w:rsidR="009B32AC">
        <w:t xml:space="preserve">:  </w:t>
      </w:r>
      <w:r w:rsidR="005D6335">
        <w:t>[Field installed] [Factory installed]</w:t>
      </w:r>
    </w:p>
    <w:p w14:paraId="70337D4A" w14:textId="08618869" w:rsidR="009B32AC" w:rsidRDefault="00342AF4" w:rsidP="00342AF4">
      <w:pPr>
        <w:pStyle w:val="PR2"/>
      </w:pPr>
      <w:r>
        <w:t>Solar operation with [</w:t>
      </w:r>
      <w:r w:rsidR="00126AB7">
        <w:t>room darkening</w:t>
      </w:r>
      <w:r w:rsidR="005D6335">
        <w:t>] [light filtering]</w:t>
      </w:r>
      <w:r>
        <w:t xml:space="preserve"> </w:t>
      </w:r>
      <w:r w:rsidR="005D6335">
        <w:t xml:space="preserve">blind type with [white] [beige] [special] color as indicated on drawings.  </w:t>
      </w:r>
      <w:r w:rsidR="00137F2E">
        <w:t>24 volt dc b</w:t>
      </w:r>
      <w:r w:rsidR="005D6335">
        <w:t>lind</w:t>
      </w:r>
      <w:r w:rsidR="00137F2E">
        <w:t>s</w:t>
      </w:r>
      <w:r w:rsidR="005D6335">
        <w:t xml:space="preserve"> operated via </w:t>
      </w:r>
      <w:r w:rsidR="00137F2E">
        <w:t xml:space="preserve">2.4 GHz radio frequency </w:t>
      </w:r>
      <w:r w:rsidR="005D6335">
        <w:t xml:space="preserve">[basic </w:t>
      </w:r>
      <w:r w:rsidR="00757FF9">
        <w:t xml:space="preserve">wall mounted </w:t>
      </w:r>
      <w:r w:rsidR="005D6335">
        <w:t>remote control provided with blind].</w:t>
      </w:r>
    </w:p>
    <w:p w14:paraId="2B5250FD" w14:textId="77777777" w:rsidR="007D1A61" w:rsidRPr="00593B4B" w:rsidRDefault="007D1A61" w:rsidP="009A737B">
      <w:pPr>
        <w:pStyle w:val="ART"/>
      </w:pPr>
      <w:r w:rsidRPr="00593B4B">
        <w:t>PERFORMANCE REQUIREMENTS</w:t>
      </w:r>
    </w:p>
    <w:p w14:paraId="79D9A52F" w14:textId="7DDA5918" w:rsidR="00D030ED" w:rsidRDefault="005D6425" w:rsidP="009117BB">
      <w:pPr>
        <w:pStyle w:val="PR1"/>
      </w:pPr>
      <w:r>
        <w:t xml:space="preserve">Unit Skylight Standard, </w:t>
      </w:r>
      <w:r w:rsidR="00661DEE">
        <w:rPr>
          <w:rStyle w:val="IP"/>
          <w:color w:val="auto"/>
        </w:rPr>
        <w:t>QPF</w:t>
      </w:r>
      <w:r w:rsidR="00523A86" w:rsidRPr="00D030ED">
        <w:rPr>
          <w:rStyle w:val="IP"/>
          <w:color w:val="auto"/>
        </w:rPr>
        <w:t xml:space="preserve"> 4646</w:t>
      </w:r>
      <w:r w:rsidRPr="00D030ED">
        <w:rPr>
          <w:rStyle w:val="SI"/>
          <w:color w:val="auto"/>
        </w:rPr>
        <w:t xml:space="preserve"> </w:t>
      </w:r>
      <w:r w:rsidR="001B2294">
        <w:rPr>
          <w:rStyle w:val="SI"/>
          <w:color w:val="auto"/>
        </w:rPr>
        <w:t>or smaller</w:t>
      </w:r>
      <w:r w:rsidR="00D030ED">
        <w:rPr>
          <w:rStyle w:val="SI"/>
          <w:color w:val="auto"/>
        </w:rPr>
        <w:t xml:space="preserve"> </w:t>
      </w:r>
      <w:r w:rsidR="003B7F32">
        <w:rPr>
          <w:rStyle w:val="SI"/>
          <w:color w:val="auto"/>
        </w:rPr>
        <w:t>u</w:t>
      </w:r>
      <w:r w:rsidR="00D030ED">
        <w:rPr>
          <w:rStyle w:val="SI"/>
          <w:color w:val="auto"/>
        </w:rPr>
        <w:t>nit</w:t>
      </w:r>
      <w:r w:rsidR="003B7F32">
        <w:rPr>
          <w:rStyle w:val="SI"/>
          <w:color w:val="auto"/>
        </w:rPr>
        <w:t xml:space="preserve"> with</w:t>
      </w:r>
      <w:r w:rsidR="003B7F32" w:rsidRPr="003B7F32">
        <w:t xml:space="preserve"> </w:t>
      </w:r>
      <w:r w:rsidR="003B7F32">
        <w:t>tempered coated exterior glass pane and interior pane as follows</w:t>
      </w:r>
      <w:r>
        <w:t>:</w:t>
      </w:r>
    </w:p>
    <w:p w14:paraId="0FF9BC4D" w14:textId="262B5435" w:rsidR="009E6C70" w:rsidRDefault="009E6C70" w:rsidP="00D030ED">
      <w:pPr>
        <w:ind w:firstLine="900"/>
      </w:pPr>
      <w:r>
        <w:t>AAMA/WDMA/CSA 101/I.S.2/A440 (NAFS</w:t>
      </w:r>
      <w:r w:rsidR="00C63BEF">
        <w:t>-1</w:t>
      </w:r>
      <w:r w:rsidR="00941E5A">
        <w:t>7</w:t>
      </w:r>
      <w:r w:rsidR="00C63BEF">
        <w:t xml:space="preserve"> or </w:t>
      </w:r>
      <w:r w:rsidR="006D36AF">
        <w:t>previous</w:t>
      </w:r>
      <w:r>
        <w:t xml:space="preserve">): </w:t>
      </w:r>
    </w:p>
    <w:p w14:paraId="480F2692" w14:textId="77777777" w:rsidR="0029710F" w:rsidRPr="005D6425" w:rsidRDefault="0029710F" w:rsidP="0029710F"/>
    <w:p w14:paraId="526E4EE2" w14:textId="0C033D90" w:rsidR="009E6C70" w:rsidRDefault="009E6C70" w:rsidP="009E6C70">
      <w:pPr>
        <w:pStyle w:val="PR2"/>
      </w:pPr>
      <w:r w:rsidRPr="00A10061">
        <w:rPr>
          <w:rFonts w:eastAsia="Tahoma"/>
        </w:rPr>
        <w:t>Design</w:t>
      </w:r>
      <w:r>
        <w:rPr>
          <w:rFonts w:eastAsia="Tahoma"/>
        </w:rPr>
        <w:t xml:space="preserve"> </w:t>
      </w:r>
      <w:r w:rsidRPr="00A10061">
        <w:rPr>
          <w:rFonts w:eastAsia="Tahoma"/>
        </w:rPr>
        <w:t>Pressure</w:t>
      </w:r>
      <w:r>
        <w:rPr>
          <w:rFonts w:eastAsia="Tahoma"/>
        </w:rPr>
        <w:t xml:space="preserve"> (DP): </w:t>
      </w:r>
    </w:p>
    <w:p w14:paraId="3D58290F" w14:textId="297DAA80" w:rsidR="006F1940" w:rsidRPr="00523A86" w:rsidRDefault="009506BE" w:rsidP="006F1940">
      <w:pPr>
        <w:pStyle w:val="PR3"/>
      </w:pPr>
      <w:r>
        <w:rPr>
          <w:rStyle w:val="IP"/>
          <w:color w:val="auto"/>
        </w:rPr>
        <w:t>[</w:t>
      </w:r>
      <w:r w:rsidR="0029710F">
        <w:rPr>
          <w:rStyle w:val="IP"/>
          <w:color w:val="auto"/>
        </w:rPr>
        <w:t>L</w:t>
      </w:r>
      <w:r w:rsidR="0029710F" w:rsidRPr="00AC37A5">
        <w:rPr>
          <w:rStyle w:val="IP"/>
          <w:color w:val="auto"/>
        </w:rPr>
        <w:t>aminated</w:t>
      </w:r>
      <w:r w:rsidR="0029710F">
        <w:rPr>
          <w:rStyle w:val="IP"/>
          <w:color w:val="auto"/>
        </w:rPr>
        <w:t xml:space="preserve"> with 0.030 inch (0.76 mm) Interlayer</w:t>
      </w:r>
      <w:r w:rsidR="006F1940">
        <w:rPr>
          <w:rFonts w:eastAsia="Tahoma"/>
        </w:rPr>
        <w:t xml:space="preserve">: </w:t>
      </w:r>
      <w:r w:rsidR="006F1940">
        <w:t>DP = +</w:t>
      </w:r>
      <w:r w:rsidR="004444E9">
        <w:t>32</w:t>
      </w:r>
      <w:r w:rsidR="00D416CD">
        <w:t>5</w:t>
      </w:r>
      <w:r w:rsidR="006F1940">
        <w:t>/-</w:t>
      </w:r>
      <w:r w:rsidR="004444E9">
        <w:t>9</w:t>
      </w:r>
      <w:r w:rsidR="006F1940">
        <w:t xml:space="preserve">0 </w:t>
      </w:r>
      <w:proofErr w:type="spellStart"/>
      <w:r w:rsidR="006F1940">
        <w:t>psf</w:t>
      </w:r>
      <w:proofErr w:type="spellEnd"/>
      <w:r w:rsidR="006F1940">
        <w:t xml:space="preserve"> (+</w:t>
      </w:r>
      <w:r w:rsidR="009522E3">
        <w:t>15</w:t>
      </w:r>
      <w:r w:rsidR="00022338">
        <w:t>.</w:t>
      </w:r>
      <w:r w:rsidR="009522E3">
        <w:t>6</w:t>
      </w:r>
      <w:r w:rsidR="006F1940">
        <w:t>/-</w:t>
      </w:r>
      <w:r w:rsidR="00D66E5F">
        <w:t>4.31</w:t>
      </w:r>
      <w:r w:rsidR="006F1940">
        <w:t xml:space="preserve"> kPa)</w:t>
      </w:r>
      <w:r>
        <w:t>]</w:t>
      </w:r>
    </w:p>
    <w:p w14:paraId="7A2BF465" w14:textId="5C857801" w:rsidR="006F1940" w:rsidRPr="00523A86" w:rsidRDefault="009506BE" w:rsidP="006F1940">
      <w:pPr>
        <w:pStyle w:val="PR3"/>
      </w:pPr>
      <w:r>
        <w:rPr>
          <w:rFonts w:eastAsia="Tahoma"/>
        </w:rPr>
        <w:t>[</w:t>
      </w:r>
      <w:r w:rsidR="0029710F">
        <w:rPr>
          <w:rFonts w:eastAsia="Tahoma"/>
        </w:rPr>
        <w:t>Tempered</w:t>
      </w:r>
      <w:r w:rsidR="006F1940">
        <w:rPr>
          <w:rFonts w:eastAsia="Tahoma"/>
        </w:rPr>
        <w:t xml:space="preserve">: </w:t>
      </w:r>
      <w:r w:rsidR="006F1940">
        <w:t>DP = +</w:t>
      </w:r>
      <w:r w:rsidR="004444E9">
        <w:t>325</w:t>
      </w:r>
      <w:r w:rsidR="006F1940">
        <w:t>/-</w:t>
      </w:r>
      <w:r w:rsidR="004444E9">
        <w:t>9</w:t>
      </w:r>
      <w:r w:rsidR="006F1940">
        <w:t xml:space="preserve">0 </w:t>
      </w:r>
      <w:proofErr w:type="spellStart"/>
      <w:r w:rsidR="006F1940">
        <w:t>psf</w:t>
      </w:r>
      <w:proofErr w:type="spellEnd"/>
      <w:r w:rsidR="006F1940">
        <w:t xml:space="preserve"> (+</w:t>
      </w:r>
      <w:r w:rsidR="009522E3">
        <w:t>15.6</w:t>
      </w:r>
      <w:r w:rsidR="006F1940">
        <w:t>/-</w:t>
      </w:r>
      <w:r w:rsidR="00D66E5F">
        <w:t>4.31</w:t>
      </w:r>
      <w:r w:rsidR="006F1940">
        <w:t xml:space="preserve"> kPa)</w:t>
      </w:r>
      <w:r>
        <w:t>]</w:t>
      </w:r>
      <w:r w:rsidR="006F1940">
        <w:rPr>
          <w:rFonts w:eastAsia="Tahoma"/>
        </w:rPr>
        <w:t xml:space="preserve"> </w:t>
      </w:r>
    </w:p>
    <w:p w14:paraId="034BBFA1" w14:textId="3FFDCD37" w:rsidR="006F1940" w:rsidRPr="005D6425" w:rsidRDefault="009506BE" w:rsidP="006F1940">
      <w:pPr>
        <w:pStyle w:val="PR3"/>
      </w:pPr>
      <w:r>
        <w:t>[</w:t>
      </w:r>
      <w:r w:rsidR="0029710F">
        <w:t>Laminated with 0.090 inch (2.3 mm) PVB Interlayer</w:t>
      </w:r>
      <w:r w:rsidR="006F1940">
        <w:rPr>
          <w:rFonts w:eastAsia="Tahoma"/>
        </w:rPr>
        <w:t xml:space="preserve">: </w:t>
      </w:r>
      <w:r w:rsidR="006F1940">
        <w:t>DP = +</w:t>
      </w:r>
      <w:r w:rsidR="0084411A">
        <w:t>240</w:t>
      </w:r>
      <w:r w:rsidR="006F1940">
        <w:t>/-</w:t>
      </w:r>
      <w:r w:rsidR="0084411A">
        <w:t>10</w:t>
      </w:r>
      <w:r w:rsidR="006F1940">
        <w:t xml:space="preserve">0 </w:t>
      </w:r>
      <w:proofErr w:type="spellStart"/>
      <w:r w:rsidR="006F1940">
        <w:t>psf</w:t>
      </w:r>
      <w:proofErr w:type="spellEnd"/>
      <w:r w:rsidR="006F1940">
        <w:t xml:space="preserve"> (+</w:t>
      </w:r>
      <w:r w:rsidR="0022028F">
        <w:t>11.5</w:t>
      </w:r>
      <w:r w:rsidR="006F1940">
        <w:t>/-</w:t>
      </w:r>
      <w:r w:rsidR="0022028F">
        <w:t>4.79</w:t>
      </w:r>
      <w:r w:rsidR="006F1940">
        <w:t xml:space="preserve"> kPa)</w:t>
      </w:r>
      <w:r>
        <w:t>]</w:t>
      </w:r>
    </w:p>
    <w:p w14:paraId="52A9CE92" w14:textId="77777777" w:rsidR="006F1940" w:rsidRDefault="006F1940" w:rsidP="006F1940">
      <w:pPr>
        <w:pStyle w:val="PR2"/>
        <w:numPr>
          <w:ilvl w:val="0"/>
          <w:numId w:val="0"/>
        </w:numPr>
        <w:ind w:left="1440"/>
      </w:pPr>
    </w:p>
    <w:p w14:paraId="6CD51BF3" w14:textId="75DDA6A9" w:rsidR="00C63BEF" w:rsidRDefault="00C63BEF" w:rsidP="009E6C70">
      <w:pPr>
        <w:pStyle w:val="PR2"/>
      </w:pPr>
      <w:r>
        <w:rPr>
          <w:rFonts w:eastAsia="Tahoma"/>
        </w:rPr>
        <w:t>Water Test Pressure</w:t>
      </w:r>
      <w:r w:rsidRPr="005F68A2">
        <w:t>:</w:t>
      </w:r>
      <w:r>
        <w:t xml:space="preserve"> 15 </w:t>
      </w:r>
      <w:proofErr w:type="spellStart"/>
      <w:r>
        <w:t>psf</w:t>
      </w:r>
      <w:proofErr w:type="spellEnd"/>
      <w:r>
        <w:t xml:space="preserve"> (0.72 kPa) with no leakage at 5 gallons per minute spray rate</w:t>
      </w:r>
      <w:r w:rsidR="006D36AF">
        <w:t>.</w:t>
      </w:r>
    </w:p>
    <w:p w14:paraId="469E300A" w14:textId="07B139C7" w:rsidR="00C63BEF" w:rsidRPr="006D36AF" w:rsidRDefault="00C63BEF" w:rsidP="009E6C70">
      <w:pPr>
        <w:pStyle w:val="PR2"/>
      </w:pPr>
      <w:r w:rsidRPr="006D36AF">
        <w:rPr>
          <w:rFonts w:eastAsia="Tahoma"/>
        </w:rPr>
        <w:t>Air Leakage Rate</w:t>
      </w:r>
      <w:r w:rsidRPr="006D36AF">
        <w:t>: 0.</w:t>
      </w:r>
      <w:r w:rsidR="009716BC">
        <w:t>0</w:t>
      </w:r>
      <w:r w:rsidR="00AF61C5">
        <w:t>4</w:t>
      </w:r>
      <w:r w:rsidRPr="006D36AF">
        <w:t xml:space="preserve"> cfm/ft</w:t>
      </w:r>
      <w:r w:rsidRPr="006D36AF">
        <w:rPr>
          <w:vertAlign w:val="superscript"/>
        </w:rPr>
        <w:t>2</w:t>
      </w:r>
      <w:r w:rsidRPr="006D36AF">
        <w:t xml:space="preserve"> maximum</w:t>
      </w:r>
      <w:r w:rsidR="006D36AF">
        <w:t>.</w:t>
      </w:r>
    </w:p>
    <w:p w14:paraId="20F36909" w14:textId="6F2C72CD" w:rsidR="009E6C70" w:rsidRDefault="009E6C70" w:rsidP="005D6425">
      <w:pPr>
        <w:pStyle w:val="PR2"/>
      </w:pPr>
      <w:r>
        <w:t xml:space="preserve">Canadian Air Infiltration/Exfiltration Rating: </w:t>
      </w:r>
      <w:r w:rsidR="00A84D08">
        <w:t>Fixed</w:t>
      </w:r>
      <w:r>
        <w:t>.</w:t>
      </w:r>
      <w:r w:rsidR="00A84D08">
        <w:t xml:space="preserve"> (0.2</w:t>
      </w:r>
      <w:r w:rsidR="00C63BEF">
        <w:t xml:space="preserve"> L/s/m</w:t>
      </w:r>
      <w:r w:rsidR="00C63BEF" w:rsidRPr="005F68A2">
        <w:rPr>
          <w:vertAlign w:val="superscript"/>
        </w:rPr>
        <w:t>2</w:t>
      </w:r>
      <w:r w:rsidR="00C63BEF">
        <w:t xml:space="preserve"> maximum)</w:t>
      </w:r>
    </w:p>
    <w:p w14:paraId="070CA9D3" w14:textId="6C5AE471" w:rsidR="007D1A61" w:rsidRDefault="007D1A61" w:rsidP="009A737B">
      <w:pPr>
        <w:pStyle w:val="PR1"/>
      </w:pPr>
      <w:r w:rsidRPr="00601E33">
        <w:lastRenderedPageBreak/>
        <w:t>Daylighting:</w:t>
      </w:r>
      <w:r w:rsidR="00674E2C">
        <w:t xml:space="preserve"> </w:t>
      </w:r>
      <w:r w:rsidRPr="00601E33">
        <w:t>Provide daylighting photometric performance comparable to basis of design product at layout indicated, based upon daylighting profile of March 21, 9:00 am local time, at Project location</w:t>
      </w:r>
      <w:r w:rsidR="00791BCC">
        <w:t xml:space="preserve"> by simulation in accordance with IESNA guidelines</w:t>
      </w:r>
      <w:r w:rsidRPr="00601E33">
        <w:t>.</w:t>
      </w:r>
    </w:p>
    <w:p w14:paraId="75FAA128" w14:textId="31031C4D" w:rsidR="00504C63" w:rsidRPr="00601E33" w:rsidRDefault="008829C7" w:rsidP="009A737B">
      <w:pPr>
        <w:pStyle w:val="PR1"/>
      </w:pPr>
      <w:r>
        <w:t>[</w:t>
      </w:r>
      <w:r w:rsidR="009817CC" w:rsidRPr="00AB318B">
        <w:t xml:space="preserve">Windborne-Debris Resistance: </w:t>
      </w:r>
      <w:r w:rsidR="009817CC">
        <w:t>Wind Zone 4 or Less: P</w:t>
      </w:r>
      <w:r w:rsidR="009817CC" w:rsidRPr="00AB318B">
        <w:t>rovide unit skylights capable of resisting impact from windborne debris, based on the pass/fail criteria as determined from testing glazed representative of those specified, according to ASTM E 1886 and ASTM E 1996.</w:t>
      </w:r>
      <w:r w:rsidR="009817CC">
        <w:t xml:space="preserve"> </w:t>
      </w:r>
      <w:r w:rsidR="009817CC" w:rsidRPr="00AB318B">
        <w:t xml:space="preserve">Missile Level </w:t>
      </w:r>
      <w:r w:rsidR="009817CC">
        <w:t>D</w:t>
      </w:r>
      <w:r w:rsidR="009817CC" w:rsidRPr="00AB318B">
        <w:t xml:space="preserve">, Wind Zone </w:t>
      </w:r>
      <w:r w:rsidR="009817CC">
        <w:t>4</w:t>
      </w:r>
      <w:r w:rsidR="009817CC" w:rsidRPr="00AB318B">
        <w:t xml:space="preserve"> requirements, and +50/-50 </w:t>
      </w:r>
      <w:proofErr w:type="spellStart"/>
      <w:r w:rsidR="009817CC" w:rsidRPr="00AB318B">
        <w:t>psf</w:t>
      </w:r>
      <w:proofErr w:type="spellEnd"/>
      <w:r w:rsidR="009817CC" w:rsidRPr="00AB318B">
        <w:t xml:space="preserve"> cycle pressure minimum</w:t>
      </w:r>
      <w:r w:rsidR="009817CC">
        <w:t>.</w:t>
      </w:r>
      <w:r w:rsidR="00842FE5">
        <w:t>]</w:t>
      </w:r>
    </w:p>
    <w:p w14:paraId="1C7E7552" w14:textId="21C9C053" w:rsidR="000F204F" w:rsidRDefault="000F204F" w:rsidP="00D56729">
      <w:pPr>
        <w:pStyle w:val="PR1"/>
      </w:pPr>
      <w:r>
        <w:t>Fire Ratings for R</w:t>
      </w:r>
      <w:r w:rsidR="00D256A0">
        <w:t>oof</w:t>
      </w:r>
      <w:r>
        <w:t xml:space="preserve"> Assemblies with Fire Classifications: </w:t>
      </w:r>
      <w:r w:rsidR="00AC37A5">
        <w:t>U</w:t>
      </w:r>
      <w:r>
        <w:t>nit skylight tested in accordance with ASTM E 108 and listed as passing Burning Brand test with target classification of Class B</w:t>
      </w:r>
      <w:r w:rsidR="009506BE">
        <w:t>.</w:t>
      </w:r>
    </w:p>
    <w:p w14:paraId="51F12A08" w14:textId="5157D906" w:rsidR="007D1A61" w:rsidRDefault="007D1A61" w:rsidP="009A737B">
      <w:pPr>
        <w:pStyle w:val="PR1"/>
      </w:pPr>
      <w:r w:rsidRPr="002E4AD2">
        <w:t>Energy Performance</w:t>
      </w:r>
      <w:r w:rsidR="00AB318B">
        <w:t xml:space="preserve"> </w:t>
      </w:r>
      <w:r w:rsidR="009C252D">
        <w:t>ratings for any size fixed unit skylight</w:t>
      </w:r>
      <w:r w:rsidR="00D8574D">
        <w:t xml:space="preserve"> with tempered exterior </w:t>
      </w:r>
      <w:r w:rsidR="00312EEA">
        <w:t>glass pane</w:t>
      </w:r>
      <w:r w:rsidR="00D8574D">
        <w:t xml:space="preserve"> and interior </w:t>
      </w:r>
      <w:r w:rsidR="00312EEA">
        <w:t>pane</w:t>
      </w:r>
      <w:r w:rsidR="00D8574D">
        <w:t xml:space="preserve"> as </w:t>
      </w:r>
      <w:r w:rsidR="001C64C8">
        <w:t>follows</w:t>
      </w:r>
      <w:r w:rsidR="00D8574D">
        <w:t>:</w:t>
      </w:r>
    </w:p>
    <w:p w14:paraId="35DA93E2" w14:textId="07F2476F" w:rsidR="009506BE" w:rsidRPr="00A11688" w:rsidRDefault="009506BE" w:rsidP="009506BE">
      <w:pPr>
        <w:pStyle w:val="CMT"/>
      </w:pPr>
      <w:r>
        <w:t xml:space="preserve">Specifier: Retain </w:t>
      </w:r>
      <w:r w:rsidR="00A572C3">
        <w:t>the approp</w:t>
      </w:r>
      <w:r w:rsidR="00C9411A">
        <w:t>r</w:t>
      </w:r>
      <w:r w:rsidR="00A572C3">
        <w:t>iate</w:t>
      </w:r>
      <w:r>
        <w:t xml:space="preserve"> option in the 3 paragraphs below that corresponds to the type of insulated glass </w:t>
      </w:r>
      <w:r w:rsidR="00C9411A">
        <w:t>unit</w:t>
      </w:r>
      <w:r>
        <w:t xml:space="preserve"> used on Project.</w:t>
      </w:r>
    </w:p>
    <w:p w14:paraId="2BE65A5C" w14:textId="32515216" w:rsidR="006523AA" w:rsidRDefault="000915D5" w:rsidP="009A737B">
      <w:pPr>
        <w:pStyle w:val="PR2"/>
        <w:spacing w:before="240"/>
      </w:pPr>
      <w:r>
        <w:t>Thermal Transmittance: NFRC 100 maximum U-factor</w:t>
      </w:r>
      <w:r w:rsidR="006523AA">
        <w:t>:</w:t>
      </w:r>
      <w:r w:rsidR="006D36AF">
        <w:t xml:space="preserve"> </w:t>
      </w:r>
    </w:p>
    <w:p w14:paraId="3F255303" w14:textId="53079F5D" w:rsidR="000915D5" w:rsidRPr="00F14CFC" w:rsidRDefault="00523A86" w:rsidP="006D36AF">
      <w:pPr>
        <w:pStyle w:val="PR3"/>
        <w:spacing w:before="240"/>
      </w:pPr>
      <w:r>
        <w:rPr>
          <w:rStyle w:val="IP"/>
          <w:color w:val="auto"/>
        </w:rPr>
        <w:t>[</w:t>
      </w:r>
      <w:r w:rsidR="001C64C8" w:rsidRPr="00F14CFC">
        <w:rPr>
          <w:rStyle w:val="IP"/>
          <w:color w:val="auto"/>
        </w:rPr>
        <w:t xml:space="preserve">Clear </w:t>
      </w:r>
      <w:r w:rsidR="00C97AE0">
        <w:rPr>
          <w:rStyle w:val="IP"/>
          <w:color w:val="auto"/>
        </w:rPr>
        <w:t>Standard</w:t>
      </w:r>
      <w:r w:rsidR="00C97AE0" w:rsidRPr="00F14CFC">
        <w:rPr>
          <w:rStyle w:val="IP"/>
          <w:color w:val="auto"/>
        </w:rPr>
        <w:t xml:space="preserve"> </w:t>
      </w:r>
      <w:r w:rsidR="00AC37A5" w:rsidRPr="00F14CFC">
        <w:rPr>
          <w:rStyle w:val="IP"/>
          <w:color w:val="auto"/>
        </w:rPr>
        <w:t>Laminated</w:t>
      </w:r>
      <w:r w:rsidR="001C64C8" w:rsidRPr="00F14CFC">
        <w:rPr>
          <w:rStyle w:val="IP"/>
          <w:color w:val="auto"/>
        </w:rPr>
        <w:t xml:space="preserve"> </w:t>
      </w:r>
      <w:r w:rsidR="00CC5DC7">
        <w:rPr>
          <w:rStyle w:val="IP"/>
          <w:color w:val="auto"/>
        </w:rPr>
        <w:t>using</w:t>
      </w:r>
      <w:r w:rsidR="001C64C8" w:rsidRPr="00F14CFC">
        <w:rPr>
          <w:rStyle w:val="IP"/>
          <w:color w:val="auto"/>
        </w:rPr>
        <w:t xml:space="preserve"> 0.030 inch (0.76 mm) Interlayer</w:t>
      </w:r>
      <w:r w:rsidR="006D36AF" w:rsidRPr="00F14CFC">
        <w:t xml:space="preserve">: </w:t>
      </w:r>
      <w:r w:rsidR="004558D5" w:rsidRPr="00F14CFC">
        <w:rPr>
          <w:rStyle w:val="IP"/>
          <w:color w:val="auto"/>
        </w:rPr>
        <w:t>0.</w:t>
      </w:r>
      <w:r w:rsidR="00AC37A5" w:rsidRPr="00F14CFC">
        <w:rPr>
          <w:rStyle w:val="IP"/>
          <w:color w:val="auto"/>
        </w:rPr>
        <w:t>4</w:t>
      </w:r>
      <w:r w:rsidR="00271CD5">
        <w:rPr>
          <w:rStyle w:val="IP"/>
          <w:color w:val="auto"/>
        </w:rPr>
        <w:t>4</w:t>
      </w:r>
      <w:r w:rsidR="004558D5" w:rsidRPr="00F14CFC">
        <w:rPr>
          <w:rStyle w:val="IP"/>
          <w:color w:val="auto"/>
        </w:rPr>
        <w:t xml:space="preserve"> Btu/</w:t>
      </w:r>
      <w:proofErr w:type="spellStart"/>
      <w:r w:rsidR="006523AA" w:rsidRPr="00F14CFC">
        <w:rPr>
          <w:rStyle w:val="IP"/>
          <w:color w:val="auto"/>
        </w:rPr>
        <w:t>hr</w:t>
      </w:r>
      <w:proofErr w:type="spellEnd"/>
      <w:r w:rsidR="006523AA" w:rsidRPr="00F14CFC">
        <w:rPr>
          <w:rStyle w:val="IP"/>
          <w:color w:val="auto"/>
        </w:rPr>
        <w:t>*ft2*</w:t>
      </w:r>
      <w:r w:rsidR="004558D5" w:rsidRPr="00F14CFC">
        <w:rPr>
          <w:rStyle w:val="IP"/>
          <w:color w:val="auto"/>
        </w:rPr>
        <w:t xml:space="preserve">deg </w:t>
      </w:r>
      <w:r w:rsidR="006523AA" w:rsidRPr="00F14CFC">
        <w:rPr>
          <w:rStyle w:val="IP"/>
          <w:color w:val="auto"/>
        </w:rPr>
        <w:t>F</w:t>
      </w:r>
      <w:r w:rsidR="006523AA" w:rsidRPr="00F14CFC">
        <w:rPr>
          <w:rStyle w:val="SI"/>
          <w:color w:val="auto"/>
        </w:rPr>
        <w:t xml:space="preserve"> (</w:t>
      </w:r>
      <w:r w:rsidR="00AC37A5" w:rsidRPr="00F14CFC">
        <w:rPr>
          <w:rStyle w:val="SI"/>
          <w:color w:val="auto"/>
        </w:rPr>
        <w:t>2.</w:t>
      </w:r>
      <w:r w:rsidR="008036D2">
        <w:rPr>
          <w:rStyle w:val="SI"/>
          <w:color w:val="auto"/>
        </w:rPr>
        <w:t>50</w:t>
      </w:r>
      <w:r w:rsidR="006523AA" w:rsidRPr="00F14CFC">
        <w:rPr>
          <w:rStyle w:val="SI"/>
          <w:color w:val="auto"/>
        </w:rPr>
        <w:t xml:space="preserve"> W/m2*</w:t>
      </w:r>
      <w:r w:rsidR="004558D5" w:rsidRPr="00F14CFC">
        <w:rPr>
          <w:rStyle w:val="SI"/>
          <w:color w:val="auto"/>
        </w:rPr>
        <w:t>deg C</w:t>
      </w:r>
      <w:r w:rsidR="006523AA" w:rsidRPr="00F14CFC">
        <w:rPr>
          <w:rStyle w:val="SI"/>
          <w:color w:val="auto"/>
        </w:rPr>
        <w:t>)</w:t>
      </w:r>
      <w:r w:rsidR="0077012D" w:rsidRPr="00F14CFC">
        <w:t>.</w:t>
      </w:r>
      <w:r w:rsidRPr="00F14CFC">
        <w:t>]</w:t>
      </w:r>
    </w:p>
    <w:p w14:paraId="5498626A" w14:textId="00005BDB" w:rsidR="00EF51D1" w:rsidRPr="00F14CFC" w:rsidRDefault="00EF51D1" w:rsidP="00EF51D1">
      <w:pPr>
        <w:pStyle w:val="PR3"/>
      </w:pPr>
      <w:r w:rsidRPr="00F14CFC">
        <w:rPr>
          <w:rStyle w:val="IP"/>
          <w:color w:val="auto"/>
        </w:rPr>
        <w:t>[</w:t>
      </w:r>
      <w:r>
        <w:t>LoE</w:t>
      </w:r>
      <w:r w:rsidRPr="009C7C6D">
        <w:rPr>
          <w:vertAlign w:val="superscript"/>
        </w:rPr>
        <w:t>3</w:t>
      </w:r>
      <w:r>
        <w:rPr>
          <w:rStyle w:val="IP"/>
          <w:color w:val="auto"/>
        </w:rPr>
        <w:t xml:space="preserve"> - 366 exterior pane with interior t</w:t>
      </w:r>
      <w:r w:rsidRPr="00F14CFC">
        <w:rPr>
          <w:rStyle w:val="IP"/>
          <w:color w:val="auto"/>
        </w:rPr>
        <w:t>empered</w:t>
      </w:r>
      <w:r w:rsidRPr="00F14CFC">
        <w:t xml:space="preserve">: </w:t>
      </w:r>
      <w:r w:rsidRPr="00F14CFC">
        <w:rPr>
          <w:rStyle w:val="IP"/>
          <w:color w:val="auto"/>
        </w:rPr>
        <w:t>0.</w:t>
      </w:r>
      <w:r w:rsidR="0094024B">
        <w:rPr>
          <w:rStyle w:val="IP"/>
          <w:color w:val="auto"/>
        </w:rPr>
        <w:t xml:space="preserve">44 </w:t>
      </w:r>
      <w:r w:rsidR="0094024B" w:rsidRPr="00F14CFC">
        <w:rPr>
          <w:rStyle w:val="IP"/>
          <w:color w:val="auto"/>
        </w:rPr>
        <w:t>Btu/</w:t>
      </w:r>
      <w:proofErr w:type="spellStart"/>
      <w:r w:rsidR="0094024B" w:rsidRPr="00F14CFC">
        <w:rPr>
          <w:rStyle w:val="IP"/>
          <w:color w:val="auto"/>
        </w:rPr>
        <w:t>hr</w:t>
      </w:r>
      <w:proofErr w:type="spellEnd"/>
      <w:r w:rsidR="0094024B" w:rsidRPr="00F14CFC">
        <w:rPr>
          <w:rStyle w:val="IP"/>
          <w:color w:val="auto"/>
        </w:rPr>
        <w:t>*ft2*deg F</w:t>
      </w:r>
      <w:r w:rsidR="00FE5132">
        <w:rPr>
          <w:rStyle w:val="IP"/>
          <w:color w:val="auto"/>
        </w:rPr>
        <w:t xml:space="preserve"> </w:t>
      </w:r>
      <w:r w:rsidR="00856942" w:rsidRPr="00F14CFC">
        <w:rPr>
          <w:rStyle w:val="SI"/>
          <w:color w:val="auto"/>
        </w:rPr>
        <w:t>(2.</w:t>
      </w:r>
      <w:r w:rsidR="00FE5132">
        <w:rPr>
          <w:rStyle w:val="SI"/>
          <w:color w:val="auto"/>
        </w:rPr>
        <w:t>50</w:t>
      </w:r>
      <w:r w:rsidR="00856942" w:rsidRPr="00F14CFC">
        <w:rPr>
          <w:rStyle w:val="SI"/>
          <w:color w:val="auto"/>
        </w:rPr>
        <w:t xml:space="preserve"> W/m2*deg C)</w:t>
      </w:r>
      <w:r w:rsidR="00856942">
        <w:rPr>
          <w:rStyle w:val="SI"/>
          <w:color w:val="auto"/>
        </w:rPr>
        <w:t>.</w:t>
      </w:r>
      <w:r w:rsidRPr="00F14CFC">
        <w:rPr>
          <w:rStyle w:val="IP"/>
          <w:color w:val="auto"/>
        </w:rPr>
        <w:t>]</w:t>
      </w:r>
      <w:r>
        <w:rPr>
          <w:rStyle w:val="IP"/>
          <w:color w:val="auto"/>
        </w:rPr>
        <w:t>[</w:t>
      </w:r>
      <w:r>
        <w:t>LoE</w:t>
      </w:r>
      <w:r w:rsidRPr="009C7C6D">
        <w:rPr>
          <w:vertAlign w:val="superscript"/>
        </w:rPr>
        <w:t>3</w:t>
      </w:r>
      <w:r>
        <w:rPr>
          <w:rStyle w:val="IP"/>
          <w:color w:val="auto"/>
        </w:rPr>
        <w:t xml:space="preserve"> – 340 exterior pane with interior tempered: 0.</w:t>
      </w:r>
      <w:r w:rsidR="00F146C1">
        <w:rPr>
          <w:rStyle w:val="IP"/>
          <w:color w:val="auto"/>
        </w:rPr>
        <w:t>45</w:t>
      </w:r>
      <w:r w:rsidR="00F146C1" w:rsidRPr="00F146C1">
        <w:rPr>
          <w:rStyle w:val="IP"/>
          <w:color w:val="auto"/>
        </w:rPr>
        <w:t xml:space="preserve"> </w:t>
      </w:r>
      <w:r w:rsidR="00F146C1" w:rsidRPr="00F14CFC">
        <w:rPr>
          <w:rStyle w:val="IP"/>
          <w:color w:val="auto"/>
        </w:rPr>
        <w:t>Btu/</w:t>
      </w:r>
      <w:proofErr w:type="spellStart"/>
      <w:r w:rsidR="00F146C1" w:rsidRPr="00F14CFC">
        <w:rPr>
          <w:rStyle w:val="IP"/>
          <w:color w:val="auto"/>
        </w:rPr>
        <w:t>hr</w:t>
      </w:r>
      <w:proofErr w:type="spellEnd"/>
      <w:r w:rsidR="00F146C1" w:rsidRPr="00F14CFC">
        <w:rPr>
          <w:rStyle w:val="IP"/>
          <w:color w:val="auto"/>
        </w:rPr>
        <w:t>*ft2*deg F</w:t>
      </w:r>
      <w:r w:rsidR="00F146C1">
        <w:rPr>
          <w:rStyle w:val="IP"/>
          <w:color w:val="auto"/>
        </w:rPr>
        <w:t xml:space="preserve"> </w:t>
      </w:r>
      <w:r w:rsidR="00F146C1" w:rsidRPr="00F14CFC">
        <w:rPr>
          <w:rStyle w:val="SI"/>
          <w:color w:val="auto"/>
        </w:rPr>
        <w:t>(2.</w:t>
      </w:r>
      <w:r w:rsidR="00F146C1">
        <w:rPr>
          <w:rStyle w:val="SI"/>
          <w:color w:val="auto"/>
        </w:rPr>
        <w:t>50</w:t>
      </w:r>
      <w:r w:rsidR="00F146C1" w:rsidRPr="00F14CFC">
        <w:rPr>
          <w:rStyle w:val="SI"/>
          <w:color w:val="auto"/>
        </w:rPr>
        <w:t xml:space="preserve"> W/m2*deg C)</w:t>
      </w:r>
      <w:r w:rsidR="00F146C1">
        <w:rPr>
          <w:rStyle w:val="SI"/>
          <w:color w:val="auto"/>
        </w:rPr>
        <w:t>.</w:t>
      </w:r>
      <w:r>
        <w:rPr>
          <w:rStyle w:val="IP"/>
          <w:color w:val="auto"/>
        </w:rPr>
        <w:t>]</w:t>
      </w:r>
    </w:p>
    <w:p w14:paraId="137FB74E" w14:textId="4E84DA5A" w:rsidR="00EA09C4" w:rsidRPr="00F14CFC" w:rsidRDefault="00EA09C4" w:rsidP="00EA09C4">
      <w:pPr>
        <w:pStyle w:val="PR3"/>
      </w:pPr>
      <w:r w:rsidRPr="00F14CFC">
        <w:t>[</w:t>
      </w:r>
      <w:r>
        <w:t>LoE</w:t>
      </w:r>
      <w:r w:rsidRPr="009C7C6D">
        <w:rPr>
          <w:vertAlign w:val="superscript"/>
        </w:rPr>
        <w:t>3</w:t>
      </w:r>
      <w:r>
        <w:rPr>
          <w:rStyle w:val="IP"/>
          <w:color w:val="auto"/>
        </w:rPr>
        <w:t xml:space="preserve"> – 366 exterior pane with interior impact l</w:t>
      </w:r>
      <w:r w:rsidRPr="00F14CFC">
        <w:rPr>
          <w:rStyle w:val="IP"/>
          <w:color w:val="auto"/>
        </w:rPr>
        <w:t>aminated</w:t>
      </w:r>
      <w:r>
        <w:t xml:space="preserve"> using</w:t>
      </w:r>
      <w:r w:rsidRPr="00F14CFC">
        <w:t xml:space="preserve"> 0.090 inch (2.3 mm) PVB Interlayer: </w:t>
      </w:r>
      <w:r w:rsidRPr="00F14CFC">
        <w:rPr>
          <w:rStyle w:val="IP"/>
          <w:color w:val="auto"/>
        </w:rPr>
        <w:t>0.</w:t>
      </w:r>
      <w:r w:rsidR="008E3739">
        <w:rPr>
          <w:rStyle w:val="IP"/>
          <w:color w:val="auto"/>
        </w:rPr>
        <w:t>41</w:t>
      </w:r>
      <w:r w:rsidR="0061523F">
        <w:rPr>
          <w:rStyle w:val="IP"/>
          <w:color w:val="auto"/>
        </w:rPr>
        <w:t xml:space="preserve"> </w:t>
      </w:r>
      <w:r w:rsidR="0061523F" w:rsidRPr="00F14CFC">
        <w:rPr>
          <w:rStyle w:val="IP"/>
          <w:color w:val="auto"/>
        </w:rPr>
        <w:t>Btu/</w:t>
      </w:r>
      <w:proofErr w:type="spellStart"/>
      <w:r w:rsidR="0061523F" w:rsidRPr="00F14CFC">
        <w:rPr>
          <w:rStyle w:val="IP"/>
          <w:color w:val="auto"/>
        </w:rPr>
        <w:t>hr</w:t>
      </w:r>
      <w:proofErr w:type="spellEnd"/>
      <w:r w:rsidR="0061523F" w:rsidRPr="00F14CFC">
        <w:rPr>
          <w:rStyle w:val="IP"/>
          <w:color w:val="auto"/>
        </w:rPr>
        <w:t>*ft2*deg F</w:t>
      </w:r>
      <w:r w:rsidR="0061523F">
        <w:rPr>
          <w:rStyle w:val="IP"/>
          <w:color w:val="auto"/>
        </w:rPr>
        <w:t xml:space="preserve"> </w:t>
      </w:r>
      <w:r w:rsidR="0061523F" w:rsidRPr="00F14CFC">
        <w:rPr>
          <w:rStyle w:val="SI"/>
          <w:color w:val="auto"/>
        </w:rPr>
        <w:t>(2.</w:t>
      </w:r>
      <w:r w:rsidR="007453C0">
        <w:rPr>
          <w:rStyle w:val="SI"/>
          <w:color w:val="auto"/>
        </w:rPr>
        <w:t>33</w:t>
      </w:r>
      <w:r w:rsidR="0061523F" w:rsidRPr="00F14CFC">
        <w:rPr>
          <w:rStyle w:val="SI"/>
          <w:color w:val="auto"/>
        </w:rPr>
        <w:t xml:space="preserve"> W/m2*deg C)</w:t>
      </w:r>
      <w:r w:rsidR="0061523F">
        <w:rPr>
          <w:rStyle w:val="SI"/>
          <w:color w:val="auto"/>
        </w:rPr>
        <w:t>.</w:t>
      </w:r>
      <w:r w:rsidR="0061523F">
        <w:rPr>
          <w:rStyle w:val="IP"/>
          <w:color w:val="auto"/>
        </w:rPr>
        <w:t>]</w:t>
      </w:r>
      <w:r>
        <w:rPr>
          <w:rStyle w:val="IP"/>
          <w:color w:val="auto"/>
        </w:rPr>
        <w:t>[</w:t>
      </w:r>
      <w:r w:rsidRPr="007338F9">
        <w:t xml:space="preserve"> </w:t>
      </w:r>
      <w:r>
        <w:t>LoE</w:t>
      </w:r>
      <w:r w:rsidRPr="009C7C6D">
        <w:rPr>
          <w:vertAlign w:val="superscript"/>
        </w:rPr>
        <w:t>3</w:t>
      </w:r>
      <w:r>
        <w:rPr>
          <w:rStyle w:val="IP"/>
          <w:color w:val="auto"/>
        </w:rPr>
        <w:t xml:space="preserve"> – 340 exterior pane with interior impact l</w:t>
      </w:r>
      <w:r w:rsidRPr="00F14CFC">
        <w:rPr>
          <w:rStyle w:val="IP"/>
          <w:color w:val="auto"/>
        </w:rPr>
        <w:t>aminated</w:t>
      </w:r>
      <w:r>
        <w:t xml:space="preserve"> using</w:t>
      </w:r>
      <w:r w:rsidRPr="00F14CFC">
        <w:t xml:space="preserve"> 0.090 inch (2.3 mm) PVB Interlayer:</w:t>
      </w:r>
      <w:r>
        <w:t xml:space="preserve"> 0.</w:t>
      </w:r>
      <w:r w:rsidR="008E3739">
        <w:t>42</w:t>
      </w:r>
      <w:r w:rsidR="00E22A6A" w:rsidRPr="00E22A6A">
        <w:rPr>
          <w:rStyle w:val="IP"/>
          <w:color w:val="auto"/>
        </w:rPr>
        <w:t xml:space="preserve"> </w:t>
      </w:r>
      <w:r w:rsidR="00E22A6A" w:rsidRPr="00F14CFC">
        <w:rPr>
          <w:rStyle w:val="IP"/>
          <w:color w:val="auto"/>
        </w:rPr>
        <w:t>Btu/</w:t>
      </w:r>
      <w:proofErr w:type="spellStart"/>
      <w:r w:rsidR="00E22A6A" w:rsidRPr="00F14CFC">
        <w:rPr>
          <w:rStyle w:val="IP"/>
          <w:color w:val="auto"/>
        </w:rPr>
        <w:t>hr</w:t>
      </w:r>
      <w:proofErr w:type="spellEnd"/>
      <w:r w:rsidR="00E22A6A" w:rsidRPr="00F14CFC">
        <w:rPr>
          <w:rStyle w:val="IP"/>
          <w:color w:val="auto"/>
        </w:rPr>
        <w:t>*ft2*deg F</w:t>
      </w:r>
      <w:r w:rsidR="00E22A6A">
        <w:rPr>
          <w:rStyle w:val="IP"/>
          <w:color w:val="auto"/>
        </w:rPr>
        <w:t xml:space="preserve"> </w:t>
      </w:r>
      <w:r w:rsidR="00E22A6A" w:rsidRPr="00F14CFC">
        <w:rPr>
          <w:rStyle w:val="SI"/>
          <w:color w:val="auto"/>
        </w:rPr>
        <w:t>(2.</w:t>
      </w:r>
      <w:r w:rsidR="00E22A6A">
        <w:rPr>
          <w:rStyle w:val="SI"/>
          <w:color w:val="auto"/>
        </w:rPr>
        <w:t>38</w:t>
      </w:r>
      <w:r w:rsidR="00E22A6A" w:rsidRPr="00F14CFC">
        <w:rPr>
          <w:rStyle w:val="SI"/>
          <w:color w:val="auto"/>
        </w:rPr>
        <w:t xml:space="preserve"> W/m2*deg C)</w:t>
      </w:r>
      <w:r w:rsidR="00E22A6A">
        <w:rPr>
          <w:rStyle w:val="SI"/>
          <w:color w:val="auto"/>
        </w:rPr>
        <w:t>.</w:t>
      </w:r>
      <w:r w:rsidR="00E22A6A">
        <w:rPr>
          <w:rStyle w:val="IP"/>
          <w:color w:val="auto"/>
        </w:rPr>
        <w:t>]</w:t>
      </w:r>
    </w:p>
    <w:p w14:paraId="05D4224D" w14:textId="5CCB711C" w:rsidR="00AC37A5" w:rsidRPr="00F14CFC" w:rsidRDefault="00523A86" w:rsidP="005F68A2">
      <w:pPr>
        <w:pStyle w:val="PR3"/>
      </w:pPr>
      <w:r>
        <w:t>[</w:t>
      </w:r>
      <w:r w:rsidR="00AC37A5" w:rsidRPr="00F14CFC">
        <w:t xml:space="preserve">White </w:t>
      </w:r>
      <w:r w:rsidR="00C97AE0">
        <w:t>Standard</w:t>
      </w:r>
      <w:r w:rsidR="00C97AE0" w:rsidRPr="00F14CFC">
        <w:t xml:space="preserve"> </w:t>
      </w:r>
      <w:r w:rsidR="00AC37A5" w:rsidRPr="00F14CFC">
        <w:t>Laminated</w:t>
      </w:r>
      <w:r w:rsidR="001C64C8" w:rsidRPr="00F14CFC">
        <w:rPr>
          <w:rStyle w:val="IP"/>
          <w:color w:val="auto"/>
        </w:rPr>
        <w:t xml:space="preserve"> </w:t>
      </w:r>
      <w:r w:rsidR="006A5E7C">
        <w:rPr>
          <w:rStyle w:val="IP"/>
          <w:color w:val="auto"/>
        </w:rPr>
        <w:t>using</w:t>
      </w:r>
      <w:r w:rsidR="001C64C8" w:rsidRPr="00F14CFC">
        <w:rPr>
          <w:rStyle w:val="IP"/>
          <w:color w:val="auto"/>
        </w:rPr>
        <w:t xml:space="preserve"> 0.030 inch (0.76 mm) Interlayer</w:t>
      </w:r>
      <w:r w:rsidR="00D8574D" w:rsidRPr="00F14CFC">
        <w:t>:</w:t>
      </w:r>
      <w:r w:rsidR="00AC37A5" w:rsidRPr="00F14CFC">
        <w:t xml:space="preserve"> </w:t>
      </w:r>
      <w:r w:rsidR="00AC37A5" w:rsidRPr="00F14CFC">
        <w:rPr>
          <w:rStyle w:val="IP"/>
          <w:color w:val="auto"/>
        </w:rPr>
        <w:t>0.4</w:t>
      </w:r>
      <w:r w:rsidR="008C0944">
        <w:rPr>
          <w:rStyle w:val="IP"/>
          <w:color w:val="auto"/>
        </w:rPr>
        <w:t>4</w:t>
      </w:r>
      <w:r w:rsidR="00AC37A5" w:rsidRPr="00F14CFC">
        <w:rPr>
          <w:rStyle w:val="IP"/>
          <w:color w:val="auto"/>
        </w:rPr>
        <w:t xml:space="preserve"> Btu/</w:t>
      </w:r>
      <w:proofErr w:type="spellStart"/>
      <w:r w:rsidR="00AC37A5" w:rsidRPr="00F14CFC">
        <w:rPr>
          <w:rStyle w:val="IP"/>
          <w:color w:val="auto"/>
        </w:rPr>
        <w:t>hr</w:t>
      </w:r>
      <w:proofErr w:type="spellEnd"/>
      <w:r w:rsidR="00AC37A5" w:rsidRPr="00F14CFC">
        <w:rPr>
          <w:rStyle w:val="IP"/>
          <w:color w:val="auto"/>
        </w:rPr>
        <w:t>*ft2*deg F</w:t>
      </w:r>
      <w:r w:rsidR="00AC37A5" w:rsidRPr="00F14CFC">
        <w:rPr>
          <w:rStyle w:val="SI"/>
          <w:color w:val="auto"/>
        </w:rPr>
        <w:t xml:space="preserve"> (2.</w:t>
      </w:r>
      <w:r w:rsidR="00440031">
        <w:rPr>
          <w:rStyle w:val="SI"/>
          <w:color w:val="auto"/>
        </w:rPr>
        <w:t>50</w:t>
      </w:r>
      <w:r w:rsidR="00AC37A5" w:rsidRPr="00F14CFC">
        <w:rPr>
          <w:rStyle w:val="SI"/>
          <w:color w:val="auto"/>
        </w:rPr>
        <w:t xml:space="preserve"> W/m2*deg C)</w:t>
      </w:r>
      <w:r w:rsidR="00AC37A5" w:rsidRPr="00F14CFC">
        <w:t>.</w:t>
      </w:r>
      <w:r w:rsidRPr="00F14CFC">
        <w:t>]</w:t>
      </w:r>
    </w:p>
    <w:p w14:paraId="4718EA10" w14:textId="77777777" w:rsidR="00AC37A5" w:rsidRDefault="00AC37A5" w:rsidP="00AC37A5">
      <w:pPr>
        <w:pStyle w:val="PR3"/>
        <w:numPr>
          <w:ilvl w:val="0"/>
          <w:numId w:val="0"/>
        </w:numPr>
        <w:ind w:left="2016"/>
      </w:pPr>
    </w:p>
    <w:p w14:paraId="79D38CC2" w14:textId="5A28BC17" w:rsidR="006523AA" w:rsidRDefault="000915D5" w:rsidP="006D36AF">
      <w:pPr>
        <w:pStyle w:val="PR2"/>
        <w:spacing w:before="240"/>
      </w:pPr>
      <w:r>
        <w:t>Solar Heat-Gain Coefficient (SHGC): NFRC 200 maximum SHGC</w:t>
      </w:r>
      <w:r w:rsidR="00DE68D0">
        <w:t xml:space="preserve"> for </w:t>
      </w:r>
      <w:r w:rsidR="0091479E">
        <w:t>[</w:t>
      </w:r>
      <w:r w:rsidR="00B21EB9">
        <w:t>LoE</w:t>
      </w:r>
      <w:r w:rsidR="00B21EB9" w:rsidRPr="009C7C6D">
        <w:rPr>
          <w:vertAlign w:val="superscript"/>
        </w:rPr>
        <w:t>3</w:t>
      </w:r>
      <w:r w:rsidR="00481C01">
        <w:rPr>
          <w:vertAlign w:val="superscript"/>
        </w:rPr>
        <w:t xml:space="preserve"> </w:t>
      </w:r>
      <w:r w:rsidR="00481C01">
        <w:t>366][</w:t>
      </w:r>
      <w:r w:rsidR="00F40E9D">
        <w:t>LoE</w:t>
      </w:r>
      <w:r w:rsidR="00F40E9D" w:rsidRPr="009C7C6D">
        <w:rPr>
          <w:vertAlign w:val="superscript"/>
        </w:rPr>
        <w:t>3</w:t>
      </w:r>
      <w:r w:rsidR="00F40E9D">
        <w:t xml:space="preserve"> 3</w:t>
      </w:r>
      <w:r w:rsidR="003C1B86">
        <w:t>40]</w:t>
      </w:r>
    </w:p>
    <w:p w14:paraId="49BFB189" w14:textId="4D3B512A" w:rsidR="00CF5408" w:rsidRPr="00F14CFC" w:rsidRDefault="00523A86" w:rsidP="00CF5408">
      <w:pPr>
        <w:pStyle w:val="PR3"/>
        <w:spacing w:before="240"/>
      </w:pPr>
      <w:r>
        <w:rPr>
          <w:rStyle w:val="IP"/>
          <w:color w:val="auto"/>
        </w:rPr>
        <w:t>[</w:t>
      </w:r>
      <w:r w:rsidR="001D1C16">
        <w:t>LoE</w:t>
      </w:r>
      <w:r w:rsidR="001D1C16" w:rsidRPr="009C7C6D">
        <w:rPr>
          <w:vertAlign w:val="superscript"/>
        </w:rPr>
        <w:t>3</w:t>
      </w:r>
      <w:r w:rsidR="00D36924">
        <w:rPr>
          <w:rStyle w:val="IP"/>
          <w:color w:val="auto"/>
        </w:rPr>
        <w:t xml:space="preserve"> – 366 exterior</w:t>
      </w:r>
      <w:r w:rsidR="005C4F24">
        <w:rPr>
          <w:rStyle w:val="IP"/>
          <w:color w:val="auto"/>
        </w:rPr>
        <w:t xml:space="preserve"> pane with </w:t>
      </w:r>
      <w:r w:rsidR="00B95377">
        <w:rPr>
          <w:rStyle w:val="IP"/>
          <w:color w:val="auto"/>
        </w:rPr>
        <w:t>interior c</w:t>
      </w:r>
      <w:r w:rsidR="00CF5408" w:rsidRPr="00F14CFC">
        <w:rPr>
          <w:rStyle w:val="IP"/>
          <w:color w:val="auto"/>
        </w:rPr>
        <w:t xml:space="preserve">lear </w:t>
      </w:r>
      <w:r w:rsidR="00236939">
        <w:rPr>
          <w:rStyle w:val="IP"/>
          <w:color w:val="auto"/>
        </w:rPr>
        <w:t>standard</w:t>
      </w:r>
      <w:r w:rsidR="00236939">
        <w:rPr>
          <w:rStyle w:val="IP"/>
          <w:color w:val="auto"/>
        </w:rPr>
        <w:t xml:space="preserve"> </w:t>
      </w:r>
      <w:r w:rsidR="00D2544E">
        <w:rPr>
          <w:rStyle w:val="IP"/>
          <w:color w:val="auto"/>
        </w:rPr>
        <w:t>l</w:t>
      </w:r>
      <w:r w:rsidR="00CF5408" w:rsidRPr="00F14CFC">
        <w:rPr>
          <w:rStyle w:val="IP"/>
          <w:color w:val="auto"/>
        </w:rPr>
        <w:t>aminated</w:t>
      </w:r>
      <w:r w:rsidR="001C64C8" w:rsidRPr="00F14CFC">
        <w:rPr>
          <w:rStyle w:val="IP"/>
          <w:color w:val="auto"/>
        </w:rPr>
        <w:t xml:space="preserve"> </w:t>
      </w:r>
      <w:r w:rsidR="006A5E7C">
        <w:rPr>
          <w:rStyle w:val="IP"/>
          <w:color w:val="auto"/>
        </w:rPr>
        <w:t>using</w:t>
      </w:r>
      <w:r w:rsidR="001C64C8" w:rsidRPr="00F14CFC">
        <w:rPr>
          <w:rStyle w:val="IP"/>
          <w:color w:val="auto"/>
        </w:rPr>
        <w:t xml:space="preserve"> 0.030 inch (0.76 mm) Interlayer</w:t>
      </w:r>
      <w:r w:rsidR="00CF5408" w:rsidRPr="00F14CFC">
        <w:t xml:space="preserve">: </w:t>
      </w:r>
      <w:r w:rsidR="00CF5408" w:rsidRPr="00F14CFC">
        <w:rPr>
          <w:rStyle w:val="IP"/>
          <w:color w:val="auto"/>
        </w:rPr>
        <w:t>0.2</w:t>
      </w:r>
      <w:r w:rsidR="00FE6F64">
        <w:rPr>
          <w:rStyle w:val="IP"/>
          <w:color w:val="auto"/>
        </w:rPr>
        <w:t>6</w:t>
      </w:r>
      <w:r w:rsidRPr="00F14CFC">
        <w:rPr>
          <w:rStyle w:val="IP"/>
          <w:color w:val="auto"/>
        </w:rPr>
        <w:t>]</w:t>
      </w:r>
      <w:r w:rsidR="00C238A6">
        <w:rPr>
          <w:rStyle w:val="IP"/>
          <w:color w:val="auto"/>
        </w:rPr>
        <w:t>[</w:t>
      </w:r>
      <w:r w:rsidR="003B6F54">
        <w:t>LoE</w:t>
      </w:r>
      <w:r w:rsidR="003B6F54" w:rsidRPr="009C7C6D">
        <w:rPr>
          <w:vertAlign w:val="superscript"/>
        </w:rPr>
        <w:t>3</w:t>
      </w:r>
      <w:r w:rsidR="003B6F54">
        <w:rPr>
          <w:rStyle w:val="IP"/>
          <w:color w:val="auto"/>
        </w:rPr>
        <w:t xml:space="preserve"> </w:t>
      </w:r>
      <w:r w:rsidR="00E74ACC">
        <w:rPr>
          <w:rStyle w:val="IP"/>
          <w:color w:val="auto"/>
        </w:rPr>
        <w:t>–</w:t>
      </w:r>
      <w:r w:rsidR="003B6F54">
        <w:rPr>
          <w:rStyle w:val="IP"/>
          <w:color w:val="auto"/>
        </w:rPr>
        <w:t xml:space="preserve"> </w:t>
      </w:r>
      <w:r w:rsidR="00957403">
        <w:rPr>
          <w:rStyle w:val="IP"/>
          <w:color w:val="auto"/>
        </w:rPr>
        <w:t>340</w:t>
      </w:r>
      <w:r w:rsidR="00E74ACC">
        <w:rPr>
          <w:rStyle w:val="IP"/>
          <w:color w:val="auto"/>
        </w:rPr>
        <w:t xml:space="preserve"> exterior pane with interior</w:t>
      </w:r>
      <w:r w:rsidR="00DF18C8">
        <w:rPr>
          <w:rStyle w:val="IP"/>
          <w:color w:val="auto"/>
        </w:rPr>
        <w:t xml:space="preserve"> c</w:t>
      </w:r>
      <w:r w:rsidR="00DF18C8" w:rsidRPr="00F14CFC">
        <w:rPr>
          <w:rStyle w:val="IP"/>
          <w:color w:val="auto"/>
        </w:rPr>
        <w:t xml:space="preserve">lear </w:t>
      </w:r>
      <w:r w:rsidR="00236939">
        <w:rPr>
          <w:rStyle w:val="IP"/>
          <w:color w:val="auto"/>
        </w:rPr>
        <w:t xml:space="preserve">standard </w:t>
      </w:r>
      <w:r w:rsidR="00DF18C8">
        <w:rPr>
          <w:rStyle w:val="IP"/>
          <w:color w:val="auto"/>
        </w:rPr>
        <w:t>l</w:t>
      </w:r>
      <w:r w:rsidR="00DF18C8" w:rsidRPr="00F14CFC">
        <w:rPr>
          <w:rStyle w:val="IP"/>
          <w:color w:val="auto"/>
        </w:rPr>
        <w:t xml:space="preserve">aminated </w:t>
      </w:r>
      <w:r w:rsidR="006A5E7C">
        <w:rPr>
          <w:rStyle w:val="IP"/>
          <w:color w:val="auto"/>
        </w:rPr>
        <w:t>usin</w:t>
      </w:r>
      <w:r w:rsidR="00E40395">
        <w:rPr>
          <w:rStyle w:val="IP"/>
          <w:color w:val="auto"/>
        </w:rPr>
        <w:t>g</w:t>
      </w:r>
      <w:r w:rsidR="00DF18C8" w:rsidRPr="00F14CFC">
        <w:rPr>
          <w:rStyle w:val="IP"/>
          <w:color w:val="auto"/>
        </w:rPr>
        <w:t xml:space="preserve"> 0.030 inch (0.76 mm) Interlayer</w:t>
      </w:r>
      <w:r w:rsidR="00DF18C8" w:rsidRPr="00F14CFC">
        <w:t xml:space="preserve">: </w:t>
      </w:r>
      <w:r w:rsidR="00DF18C8" w:rsidRPr="00F14CFC">
        <w:rPr>
          <w:rStyle w:val="IP"/>
          <w:color w:val="auto"/>
        </w:rPr>
        <w:t>0.</w:t>
      </w:r>
      <w:r w:rsidR="00DF18C8">
        <w:rPr>
          <w:rStyle w:val="IP"/>
          <w:color w:val="auto"/>
        </w:rPr>
        <w:t>18</w:t>
      </w:r>
      <w:r w:rsidR="009A4A42">
        <w:rPr>
          <w:rStyle w:val="IP"/>
          <w:color w:val="auto"/>
        </w:rPr>
        <w:t>]</w:t>
      </w:r>
    </w:p>
    <w:p w14:paraId="5A0ABEA4" w14:textId="287BB326" w:rsidR="00CF5408" w:rsidRPr="00F14CFC" w:rsidRDefault="00523A86" w:rsidP="00CF5408">
      <w:pPr>
        <w:pStyle w:val="PR3"/>
      </w:pPr>
      <w:r w:rsidRPr="00F14CFC">
        <w:rPr>
          <w:rStyle w:val="IP"/>
          <w:color w:val="auto"/>
        </w:rPr>
        <w:t>[</w:t>
      </w:r>
      <w:r w:rsidR="006C6A2C">
        <w:t>LoE</w:t>
      </w:r>
      <w:r w:rsidR="006C6A2C" w:rsidRPr="009C7C6D">
        <w:rPr>
          <w:vertAlign w:val="superscript"/>
        </w:rPr>
        <w:t>3</w:t>
      </w:r>
      <w:r w:rsidR="006C6A2C">
        <w:rPr>
          <w:rStyle w:val="IP"/>
          <w:color w:val="auto"/>
        </w:rPr>
        <w:t xml:space="preserve"> </w:t>
      </w:r>
      <w:r w:rsidR="006D39DC">
        <w:rPr>
          <w:rStyle w:val="IP"/>
          <w:color w:val="auto"/>
        </w:rPr>
        <w:t>- 366 exterior pane with interior t</w:t>
      </w:r>
      <w:r w:rsidR="00CF5408" w:rsidRPr="00F14CFC">
        <w:rPr>
          <w:rStyle w:val="IP"/>
          <w:color w:val="auto"/>
        </w:rPr>
        <w:t>empered</w:t>
      </w:r>
      <w:r w:rsidR="00CF5408" w:rsidRPr="00F14CFC">
        <w:t xml:space="preserve">: </w:t>
      </w:r>
      <w:r w:rsidR="00CF5408" w:rsidRPr="00F14CFC">
        <w:rPr>
          <w:rStyle w:val="IP"/>
          <w:color w:val="auto"/>
        </w:rPr>
        <w:t>0.</w:t>
      </w:r>
      <w:r w:rsidR="00DB6E31" w:rsidRPr="00F14CFC">
        <w:rPr>
          <w:rStyle w:val="IP"/>
          <w:color w:val="auto"/>
        </w:rPr>
        <w:t>2</w:t>
      </w:r>
      <w:r w:rsidR="0028152C">
        <w:rPr>
          <w:rStyle w:val="IP"/>
          <w:color w:val="auto"/>
        </w:rPr>
        <w:t>6</w:t>
      </w:r>
      <w:r w:rsidRPr="00F14CFC">
        <w:rPr>
          <w:rStyle w:val="IP"/>
          <w:color w:val="auto"/>
        </w:rPr>
        <w:t>]</w:t>
      </w:r>
      <w:r w:rsidR="0090397A" w:rsidRPr="0090397A">
        <w:rPr>
          <w:rStyle w:val="IP"/>
          <w:color w:val="auto"/>
        </w:rPr>
        <w:t xml:space="preserve"> </w:t>
      </w:r>
      <w:r w:rsidR="0090397A" w:rsidRPr="00F14CFC">
        <w:rPr>
          <w:rStyle w:val="IP"/>
          <w:color w:val="auto"/>
        </w:rPr>
        <w:t>]</w:t>
      </w:r>
      <w:r w:rsidR="0090397A">
        <w:rPr>
          <w:rStyle w:val="IP"/>
          <w:color w:val="auto"/>
        </w:rPr>
        <w:t>[</w:t>
      </w:r>
      <w:r w:rsidR="0090397A">
        <w:t>LoE</w:t>
      </w:r>
      <w:r w:rsidR="0090397A" w:rsidRPr="009C7C6D">
        <w:rPr>
          <w:vertAlign w:val="superscript"/>
        </w:rPr>
        <w:t>3</w:t>
      </w:r>
      <w:r w:rsidR="0090397A">
        <w:rPr>
          <w:rStyle w:val="IP"/>
          <w:color w:val="auto"/>
        </w:rPr>
        <w:t xml:space="preserve"> – 340 exterior pane with interior</w:t>
      </w:r>
      <w:r w:rsidR="00E52D69">
        <w:rPr>
          <w:rStyle w:val="IP"/>
          <w:color w:val="auto"/>
        </w:rPr>
        <w:t xml:space="preserve"> tempered: 0.18]</w:t>
      </w:r>
    </w:p>
    <w:p w14:paraId="69408CAA" w14:textId="78553996" w:rsidR="00CF5408" w:rsidRPr="00F14CFC" w:rsidRDefault="00523A86" w:rsidP="00CF5408">
      <w:pPr>
        <w:pStyle w:val="PR3"/>
      </w:pPr>
      <w:r w:rsidRPr="00F14CFC">
        <w:t>[</w:t>
      </w:r>
      <w:r w:rsidR="00DC27DF">
        <w:t>LoE</w:t>
      </w:r>
      <w:r w:rsidR="00DC27DF" w:rsidRPr="009C7C6D">
        <w:rPr>
          <w:vertAlign w:val="superscript"/>
        </w:rPr>
        <w:t>3</w:t>
      </w:r>
      <w:r w:rsidR="00DC27DF">
        <w:rPr>
          <w:rStyle w:val="IP"/>
          <w:color w:val="auto"/>
        </w:rPr>
        <w:t xml:space="preserve"> – 366 exterior pane with interior </w:t>
      </w:r>
      <w:r w:rsidR="00720B91">
        <w:rPr>
          <w:rStyle w:val="IP"/>
          <w:color w:val="auto"/>
        </w:rPr>
        <w:t xml:space="preserve">impact </w:t>
      </w:r>
      <w:r w:rsidR="00DC27DF">
        <w:rPr>
          <w:rStyle w:val="IP"/>
          <w:color w:val="auto"/>
        </w:rPr>
        <w:t>l</w:t>
      </w:r>
      <w:r w:rsidR="00DC27DF" w:rsidRPr="00F14CFC">
        <w:rPr>
          <w:rStyle w:val="IP"/>
          <w:color w:val="auto"/>
        </w:rPr>
        <w:t>aminated</w:t>
      </w:r>
      <w:r w:rsidR="00DC27DF">
        <w:t xml:space="preserve"> </w:t>
      </w:r>
      <w:r w:rsidR="00481114">
        <w:t>using</w:t>
      </w:r>
      <w:r w:rsidR="001C64C8" w:rsidRPr="00F14CFC">
        <w:t xml:space="preserve"> 0.090 inch (2.3 mm) </w:t>
      </w:r>
      <w:r w:rsidR="0029710F" w:rsidRPr="00F14CFC">
        <w:t xml:space="preserve">PVB </w:t>
      </w:r>
      <w:r w:rsidR="001C64C8" w:rsidRPr="00F14CFC">
        <w:t>Interlayer</w:t>
      </w:r>
      <w:r w:rsidR="00CF5408" w:rsidRPr="00F14CFC">
        <w:t xml:space="preserve">: </w:t>
      </w:r>
      <w:r w:rsidR="00CF5408" w:rsidRPr="00F14CFC">
        <w:rPr>
          <w:rStyle w:val="IP"/>
          <w:color w:val="auto"/>
        </w:rPr>
        <w:t>0.2</w:t>
      </w:r>
      <w:r w:rsidR="0028152C">
        <w:rPr>
          <w:rStyle w:val="IP"/>
          <w:color w:val="auto"/>
        </w:rPr>
        <w:t>6</w:t>
      </w:r>
      <w:r w:rsidRPr="00F14CFC">
        <w:rPr>
          <w:rStyle w:val="IP"/>
          <w:color w:val="auto"/>
        </w:rPr>
        <w:t>]</w:t>
      </w:r>
      <w:r w:rsidR="007338F9">
        <w:rPr>
          <w:rStyle w:val="IP"/>
          <w:color w:val="auto"/>
        </w:rPr>
        <w:t>[</w:t>
      </w:r>
      <w:r w:rsidR="007338F9" w:rsidRPr="007338F9">
        <w:t xml:space="preserve"> </w:t>
      </w:r>
      <w:r w:rsidR="007338F9">
        <w:t>LoE</w:t>
      </w:r>
      <w:r w:rsidR="007338F9" w:rsidRPr="009C7C6D">
        <w:rPr>
          <w:vertAlign w:val="superscript"/>
        </w:rPr>
        <w:t>3</w:t>
      </w:r>
      <w:r w:rsidR="007338F9">
        <w:rPr>
          <w:rStyle w:val="IP"/>
          <w:color w:val="auto"/>
        </w:rPr>
        <w:t xml:space="preserve"> – 340 exterior pane with interior </w:t>
      </w:r>
      <w:r w:rsidR="00720B91">
        <w:rPr>
          <w:rStyle w:val="IP"/>
          <w:color w:val="auto"/>
        </w:rPr>
        <w:t xml:space="preserve">impact </w:t>
      </w:r>
      <w:r w:rsidR="007338F9">
        <w:rPr>
          <w:rStyle w:val="IP"/>
          <w:color w:val="auto"/>
        </w:rPr>
        <w:t>l</w:t>
      </w:r>
      <w:r w:rsidR="007338F9" w:rsidRPr="00F14CFC">
        <w:rPr>
          <w:rStyle w:val="IP"/>
          <w:color w:val="auto"/>
        </w:rPr>
        <w:t>aminated</w:t>
      </w:r>
      <w:r w:rsidR="007338F9">
        <w:t xml:space="preserve"> using</w:t>
      </w:r>
      <w:r w:rsidR="007338F9" w:rsidRPr="00F14CFC">
        <w:t xml:space="preserve"> 0.090 inch (2.3 mm) PVB Interlayer:</w:t>
      </w:r>
      <w:r w:rsidR="003236AF">
        <w:t xml:space="preserve"> 0.1</w:t>
      </w:r>
      <w:r w:rsidR="0028152C">
        <w:t>8</w:t>
      </w:r>
      <w:r w:rsidR="003236AF">
        <w:t>]</w:t>
      </w:r>
    </w:p>
    <w:p w14:paraId="6D2B9009" w14:textId="27815708" w:rsidR="00CF5408" w:rsidRDefault="00523A86" w:rsidP="00CF5408">
      <w:pPr>
        <w:pStyle w:val="PR3"/>
        <w:rPr>
          <w:rStyle w:val="IP"/>
          <w:color w:val="auto"/>
        </w:rPr>
      </w:pPr>
      <w:r w:rsidRPr="00F14CFC">
        <w:t>[</w:t>
      </w:r>
      <w:r w:rsidR="00FB134C">
        <w:t>LoE</w:t>
      </w:r>
      <w:r w:rsidR="00FB134C" w:rsidRPr="009C7C6D">
        <w:rPr>
          <w:vertAlign w:val="superscript"/>
        </w:rPr>
        <w:t>3</w:t>
      </w:r>
      <w:r w:rsidR="00FB134C">
        <w:rPr>
          <w:rStyle w:val="IP"/>
          <w:color w:val="auto"/>
        </w:rPr>
        <w:t xml:space="preserve"> – 366 exterior pane with interior </w:t>
      </w:r>
      <w:r w:rsidR="00AE5840">
        <w:rPr>
          <w:rStyle w:val="IP"/>
          <w:color w:val="auto"/>
        </w:rPr>
        <w:t xml:space="preserve">white </w:t>
      </w:r>
      <w:r w:rsidR="00C97AE0">
        <w:rPr>
          <w:rStyle w:val="IP"/>
          <w:color w:val="auto"/>
        </w:rPr>
        <w:t>standard</w:t>
      </w:r>
      <w:r w:rsidR="00C97AE0">
        <w:rPr>
          <w:rStyle w:val="IP"/>
          <w:color w:val="auto"/>
        </w:rPr>
        <w:t xml:space="preserve"> </w:t>
      </w:r>
      <w:r w:rsidR="00FB134C">
        <w:rPr>
          <w:rStyle w:val="IP"/>
          <w:color w:val="auto"/>
        </w:rPr>
        <w:t>l</w:t>
      </w:r>
      <w:r w:rsidR="00FB134C" w:rsidRPr="00F14CFC">
        <w:rPr>
          <w:rStyle w:val="IP"/>
          <w:color w:val="auto"/>
        </w:rPr>
        <w:t>aminated</w:t>
      </w:r>
      <w:r w:rsidR="00FB134C">
        <w:t xml:space="preserve"> using</w:t>
      </w:r>
      <w:r w:rsidR="00FB134C" w:rsidRPr="00F14CFC">
        <w:t xml:space="preserve"> </w:t>
      </w:r>
      <w:r w:rsidR="001C64C8" w:rsidRPr="00F14CFC">
        <w:rPr>
          <w:rStyle w:val="IP"/>
          <w:color w:val="auto"/>
        </w:rPr>
        <w:t>0.030 inch (0.76 mm) Interlayer</w:t>
      </w:r>
      <w:r w:rsidR="00CF5408" w:rsidRPr="00F14CFC">
        <w:t xml:space="preserve">: </w:t>
      </w:r>
      <w:r w:rsidR="00CF5408" w:rsidRPr="00F14CFC">
        <w:rPr>
          <w:rStyle w:val="IP"/>
          <w:color w:val="auto"/>
        </w:rPr>
        <w:t>0.2</w:t>
      </w:r>
      <w:r w:rsidR="00B05BFC">
        <w:rPr>
          <w:rStyle w:val="IP"/>
          <w:color w:val="auto"/>
        </w:rPr>
        <w:t>5</w:t>
      </w:r>
      <w:r w:rsidRPr="00DB6E31">
        <w:rPr>
          <w:rStyle w:val="IP"/>
          <w:color w:val="auto"/>
        </w:rPr>
        <w:t>]</w:t>
      </w:r>
    </w:p>
    <w:p w14:paraId="206209A0" w14:textId="77777777" w:rsidR="00BF14EA" w:rsidRPr="00DB6E31" w:rsidRDefault="00BF14EA" w:rsidP="00BF14EA">
      <w:pPr>
        <w:pStyle w:val="PR3"/>
        <w:numPr>
          <w:ilvl w:val="0"/>
          <w:numId w:val="0"/>
        </w:numPr>
        <w:ind w:left="2016"/>
      </w:pPr>
    </w:p>
    <w:p w14:paraId="16BBC698" w14:textId="16DDA359" w:rsidR="00BF14EA" w:rsidRDefault="00CF5408" w:rsidP="00BF14EA">
      <w:pPr>
        <w:pStyle w:val="PR2"/>
      </w:pPr>
      <w:r w:rsidRPr="00F13E07">
        <w:rPr>
          <w:lang w:val="fr-FR"/>
        </w:rPr>
        <w:t>Visible</w:t>
      </w:r>
      <w:r w:rsidR="009C252D" w:rsidRPr="00F13E07">
        <w:rPr>
          <w:lang w:val="fr-FR"/>
        </w:rPr>
        <w:t xml:space="preserve"> </w:t>
      </w:r>
      <w:r w:rsidRPr="00F13E07">
        <w:rPr>
          <w:lang w:val="fr-FR"/>
        </w:rPr>
        <w:t>Transmittance (Vt): NFRC 200 maximum Vt</w:t>
      </w:r>
      <w:r w:rsidR="000B2C4C">
        <w:rPr>
          <w:lang w:val="fr-FR"/>
        </w:rPr>
        <w:t xml:space="preserve"> for</w:t>
      </w:r>
      <w:r w:rsidRPr="00F13E07">
        <w:rPr>
          <w:lang w:val="fr-FR"/>
        </w:rPr>
        <w:t xml:space="preserve"> </w:t>
      </w:r>
      <w:r w:rsidR="00BF14EA">
        <w:t>[LoE</w:t>
      </w:r>
      <w:r w:rsidR="00BF14EA" w:rsidRPr="009C7C6D">
        <w:rPr>
          <w:vertAlign w:val="superscript"/>
        </w:rPr>
        <w:t>3</w:t>
      </w:r>
      <w:r w:rsidR="00BF14EA">
        <w:rPr>
          <w:vertAlign w:val="superscript"/>
        </w:rPr>
        <w:t xml:space="preserve"> </w:t>
      </w:r>
      <w:r w:rsidR="00BF14EA">
        <w:t>366][LoE</w:t>
      </w:r>
      <w:r w:rsidR="00BF14EA" w:rsidRPr="009C7C6D">
        <w:rPr>
          <w:vertAlign w:val="superscript"/>
        </w:rPr>
        <w:t>3</w:t>
      </w:r>
      <w:r w:rsidR="00BF14EA">
        <w:t xml:space="preserve"> 340]</w:t>
      </w:r>
      <w:r w:rsidR="0027113F">
        <w:t>:</w:t>
      </w:r>
    </w:p>
    <w:p w14:paraId="090B4340" w14:textId="5C41C462" w:rsidR="00CF5408" w:rsidRPr="00F14CFC" w:rsidRDefault="00523A86" w:rsidP="00CF5408">
      <w:pPr>
        <w:pStyle w:val="PR3"/>
        <w:spacing w:before="240"/>
      </w:pPr>
      <w:r>
        <w:rPr>
          <w:rStyle w:val="IP"/>
          <w:color w:val="auto"/>
        </w:rPr>
        <w:lastRenderedPageBreak/>
        <w:t>[</w:t>
      </w:r>
      <w:r w:rsidR="00967F46">
        <w:t>LoE</w:t>
      </w:r>
      <w:r w:rsidR="00967F46" w:rsidRPr="009C7C6D">
        <w:rPr>
          <w:vertAlign w:val="superscript"/>
        </w:rPr>
        <w:t>3</w:t>
      </w:r>
      <w:r w:rsidR="00967F46">
        <w:rPr>
          <w:rStyle w:val="IP"/>
          <w:color w:val="auto"/>
        </w:rPr>
        <w:t xml:space="preserve"> – 366 exterior pane with interior c</w:t>
      </w:r>
      <w:r w:rsidR="00967F46" w:rsidRPr="00F14CFC">
        <w:rPr>
          <w:rStyle w:val="IP"/>
          <w:color w:val="auto"/>
        </w:rPr>
        <w:t>lear</w:t>
      </w:r>
      <w:r w:rsidR="00236939" w:rsidRPr="00236939">
        <w:rPr>
          <w:rStyle w:val="IP"/>
          <w:color w:val="auto"/>
        </w:rPr>
        <w:t xml:space="preserve"> </w:t>
      </w:r>
      <w:r w:rsidR="00236939">
        <w:rPr>
          <w:rStyle w:val="IP"/>
          <w:color w:val="auto"/>
        </w:rPr>
        <w:t>standard</w:t>
      </w:r>
      <w:r w:rsidR="001C64C8" w:rsidRPr="00F14CFC">
        <w:rPr>
          <w:rStyle w:val="IP"/>
          <w:color w:val="auto"/>
        </w:rPr>
        <w:t xml:space="preserve"> </w:t>
      </w:r>
      <w:r w:rsidR="00967F46">
        <w:rPr>
          <w:rStyle w:val="IP"/>
          <w:color w:val="auto"/>
        </w:rPr>
        <w:t>l</w:t>
      </w:r>
      <w:r w:rsidR="001C64C8" w:rsidRPr="00F14CFC">
        <w:rPr>
          <w:rStyle w:val="IP"/>
          <w:color w:val="auto"/>
        </w:rPr>
        <w:t>aminated with 0.030 inch (0.76 mm) Interlayer</w:t>
      </w:r>
      <w:r w:rsidR="00CF5408" w:rsidRPr="00F14CFC">
        <w:t xml:space="preserve">: </w:t>
      </w:r>
      <w:r w:rsidR="00CF5408" w:rsidRPr="00F14CFC">
        <w:rPr>
          <w:rStyle w:val="IP"/>
          <w:color w:val="auto"/>
        </w:rPr>
        <w:t>0.</w:t>
      </w:r>
      <w:r w:rsidR="00DB6E31" w:rsidRPr="00F14CFC">
        <w:rPr>
          <w:rStyle w:val="IP"/>
          <w:color w:val="auto"/>
        </w:rPr>
        <w:t>6</w:t>
      </w:r>
      <w:r w:rsidR="008E00AF">
        <w:rPr>
          <w:rStyle w:val="IP"/>
          <w:color w:val="auto"/>
        </w:rPr>
        <w:t>1</w:t>
      </w:r>
      <w:r w:rsidRPr="00F14CFC">
        <w:rPr>
          <w:rStyle w:val="IP"/>
          <w:color w:val="auto"/>
        </w:rPr>
        <w:t>]</w:t>
      </w:r>
      <w:r w:rsidR="000B2C4C">
        <w:rPr>
          <w:rStyle w:val="IP"/>
          <w:color w:val="auto"/>
        </w:rPr>
        <w:t>[</w:t>
      </w:r>
      <w:r w:rsidR="0027113F" w:rsidRPr="0027113F">
        <w:t xml:space="preserve"> </w:t>
      </w:r>
      <w:r w:rsidR="0027113F">
        <w:t>LoE</w:t>
      </w:r>
      <w:r w:rsidR="0027113F" w:rsidRPr="009C7C6D">
        <w:rPr>
          <w:vertAlign w:val="superscript"/>
        </w:rPr>
        <w:t>3</w:t>
      </w:r>
      <w:r w:rsidR="0027113F">
        <w:rPr>
          <w:rStyle w:val="IP"/>
          <w:color w:val="auto"/>
        </w:rPr>
        <w:t xml:space="preserve"> – 340 exterior pane with interior c</w:t>
      </w:r>
      <w:r w:rsidR="0027113F" w:rsidRPr="00F14CFC">
        <w:rPr>
          <w:rStyle w:val="IP"/>
          <w:color w:val="auto"/>
        </w:rPr>
        <w:t xml:space="preserve">lear </w:t>
      </w:r>
      <w:r w:rsidR="00236939">
        <w:rPr>
          <w:rStyle w:val="IP"/>
          <w:color w:val="auto"/>
        </w:rPr>
        <w:t>standard</w:t>
      </w:r>
      <w:r w:rsidR="00236939">
        <w:rPr>
          <w:rStyle w:val="IP"/>
          <w:color w:val="auto"/>
        </w:rPr>
        <w:t xml:space="preserve"> </w:t>
      </w:r>
      <w:r w:rsidR="0027113F">
        <w:rPr>
          <w:rStyle w:val="IP"/>
          <w:color w:val="auto"/>
        </w:rPr>
        <w:t>l</w:t>
      </w:r>
      <w:r w:rsidR="0027113F" w:rsidRPr="00F14CFC">
        <w:rPr>
          <w:rStyle w:val="IP"/>
          <w:color w:val="auto"/>
        </w:rPr>
        <w:t xml:space="preserve">aminated </w:t>
      </w:r>
      <w:r w:rsidR="0027113F">
        <w:rPr>
          <w:rStyle w:val="IP"/>
          <w:color w:val="auto"/>
        </w:rPr>
        <w:t>using</w:t>
      </w:r>
      <w:r w:rsidR="0027113F" w:rsidRPr="00F14CFC">
        <w:rPr>
          <w:rStyle w:val="IP"/>
          <w:color w:val="auto"/>
        </w:rPr>
        <w:t xml:space="preserve"> 0.030 inch (0.76 mm) Interlayer</w:t>
      </w:r>
      <w:r w:rsidR="0027113F" w:rsidRPr="00F14CFC">
        <w:t xml:space="preserve">: </w:t>
      </w:r>
      <w:r w:rsidR="0027113F" w:rsidRPr="00F14CFC">
        <w:rPr>
          <w:rStyle w:val="IP"/>
          <w:color w:val="auto"/>
        </w:rPr>
        <w:t>0.</w:t>
      </w:r>
      <w:r w:rsidR="00EF6D50">
        <w:rPr>
          <w:rStyle w:val="IP"/>
          <w:color w:val="auto"/>
        </w:rPr>
        <w:t>3</w:t>
      </w:r>
      <w:r w:rsidR="00B05BFC">
        <w:rPr>
          <w:rStyle w:val="IP"/>
          <w:color w:val="auto"/>
        </w:rPr>
        <w:t>7</w:t>
      </w:r>
      <w:r w:rsidR="0027113F">
        <w:rPr>
          <w:rStyle w:val="IP"/>
          <w:color w:val="auto"/>
        </w:rPr>
        <w:t>]</w:t>
      </w:r>
    </w:p>
    <w:p w14:paraId="136E0838" w14:textId="1E773DBD" w:rsidR="00424180" w:rsidRPr="00F14CFC" w:rsidRDefault="001C64C8" w:rsidP="00424180">
      <w:pPr>
        <w:pStyle w:val="PR3"/>
      </w:pPr>
      <w:r w:rsidRPr="00424180">
        <w:rPr>
          <w:rStyle w:val="IP"/>
          <w:color w:val="auto"/>
        </w:rPr>
        <w:t>[</w:t>
      </w:r>
      <w:r w:rsidR="00424180">
        <w:t>LoE</w:t>
      </w:r>
      <w:r w:rsidR="00424180" w:rsidRPr="009C7C6D">
        <w:rPr>
          <w:vertAlign w:val="superscript"/>
        </w:rPr>
        <w:t>3</w:t>
      </w:r>
      <w:r w:rsidR="00424180">
        <w:rPr>
          <w:rStyle w:val="IP"/>
          <w:color w:val="auto"/>
        </w:rPr>
        <w:t xml:space="preserve"> - 366 exterior pane with interior t</w:t>
      </w:r>
      <w:r w:rsidR="00424180" w:rsidRPr="00F14CFC">
        <w:rPr>
          <w:rStyle w:val="IP"/>
          <w:color w:val="auto"/>
        </w:rPr>
        <w:t>empered</w:t>
      </w:r>
      <w:r w:rsidR="00424180" w:rsidRPr="00F14CFC">
        <w:t xml:space="preserve">: </w:t>
      </w:r>
      <w:r w:rsidR="00424180" w:rsidRPr="00F14CFC">
        <w:rPr>
          <w:rStyle w:val="IP"/>
          <w:color w:val="auto"/>
        </w:rPr>
        <w:t>0.</w:t>
      </w:r>
      <w:r w:rsidR="002561E0">
        <w:rPr>
          <w:rStyle w:val="IP"/>
          <w:color w:val="auto"/>
        </w:rPr>
        <w:t>6</w:t>
      </w:r>
      <w:r w:rsidR="007F32E4">
        <w:rPr>
          <w:rStyle w:val="IP"/>
          <w:color w:val="auto"/>
        </w:rPr>
        <w:t>2</w:t>
      </w:r>
      <w:r w:rsidR="00424180" w:rsidRPr="00F14CFC">
        <w:rPr>
          <w:rStyle w:val="IP"/>
          <w:color w:val="auto"/>
        </w:rPr>
        <w:t>]</w:t>
      </w:r>
      <w:r w:rsidR="00424180" w:rsidRPr="0090397A">
        <w:rPr>
          <w:rStyle w:val="IP"/>
          <w:color w:val="auto"/>
        </w:rPr>
        <w:t xml:space="preserve"> </w:t>
      </w:r>
      <w:r w:rsidR="00424180" w:rsidRPr="00F14CFC">
        <w:rPr>
          <w:rStyle w:val="IP"/>
          <w:color w:val="auto"/>
        </w:rPr>
        <w:t>]</w:t>
      </w:r>
      <w:r w:rsidR="00424180">
        <w:rPr>
          <w:rStyle w:val="IP"/>
          <w:color w:val="auto"/>
        </w:rPr>
        <w:t>[</w:t>
      </w:r>
      <w:r w:rsidR="00424180">
        <w:t>LoE</w:t>
      </w:r>
      <w:r w:rsidR="00424180" w:rsidRPr="009C7C6D">
        <w:rPr>
          <w:vertAlign w:val="superscript"/>
        </w:rPr>
        <w:t>3</w:t>
      </w:r>
      <w:r w:rsidR="00424180">
        <w:rPr>
          <w:rStyle w:val="IP"/>
          <w:color w:val="auto"/>
        </w:rPr>
        <w:t xml:space="preserve"> – 340 exterior pane with interior tempered: 0.</w:t>
      </w:r>
      <w:r w:rsidR="00D95057">
        <w:rPr>
          <w:rStyle w:val="IP"/>
          <w:color w:val="auto"/>
        </w:rPr>
        <w:t>3</w:t>
      </w:r>
      <w:r w:rsidR="00B97340">
        <w:rPr>
          <w:rStyle w:val="IP"/>
          <w:color w:val="auto"/>
        </w:rPr>
        <w:t>7</w:t>
      </w:r>
      <w:r w:rsidR="00424180">
        <w:rPr>
          <w:rStyle w:val="IP"/>
          <w:color w:val="auto"/>
        </w:rPr>
        <w:t>]</w:t>
      </w:r>
    </w:p>
    <w:p w14:paraId="281C134A" w14:textId="2D3040E0" w:rsidR="00CF5408" w:rsidRPr="00F14CFC" w:rsidRDefault="00523A86" w:rsidP="00DC2671">
      <w:pPr>
        <w:pStyle w:val="PR3"/>
      </w:pPr>
      <w:r w:rsidRPr="00F14CFC">
        <w:t>[</w:t>
      </w:r>
      <w:r w:rsidR="003E5A12">
        <w:t>LoE</w:t>
      </w:r>
      <w:r w:rsidR="003E5A12" w:rsidRPr="009C7C6D">
        <w:rPr>
          <w:vertAlign w:val="superscript"/>
        </w:rPr>
        <w:t>3</w:t>
      </w:r>
      <w:r w:rsidR="003E5A12">
        <w:rPr>
          <w:rStyle w:val="IP"/>
          <w:color w:val="auto"/>
        </w:rPr>
        <w:t xml:space="preserve"> – 366 exterior pane with interior</w:t>
      </w:r>
      <w:r w:rsidR="00B42015">
        <w:rPr>
          <w:rStyle w:val="IP"/>
          <w:color w:val="auto"/>
        </w:rPr>
        <w:t xml:space="preserve"> </w:t>
      </w:r>
      <w:r w:rsidR="00B5349A">
        <w:rPr>
          <w:rStyle w:val="IP"/>
          <w:color w:val="auto"/>
        </w:rPr>
        <w:t>impact</w:t>
      </w:r>
      <w:r w:rsidR="003E5A12">
        <w:rPr>
          <w:rStyle w:val="IP"/>
          <w:color w:val="auto"/>
        </w:rPr>
        <w:t xml:space="preserve"> l</w:t>
      </w:r>
      <w:r w:rsidR="003E5A12" w:rsidRPr="00F14CFC">
        <w:rPr>
          <w:rStyle w:val="IP"/>
          <w:color w:val="auto"/>
        </w:rPr>
        <w:t>aminated</w:t>
      </w:r>
      <w:r w:rsidR="003E5A12">
        <w:t xml:space="preserve"> using</w:t>
      </w:r>
      <w:r w:rsidR="003E5A12" w:rsidRPr="00F14CFC">
        <w:t xml:space="preserve"> 0.090 inch (2.3 mm) PVB Interlayer: </w:t>
      </w:r>
      <w:r w:rsidR="003E5A12" w:rsidRPr="00F14CFC">
        <w:rPr>
          <w:rStyle w:val="IP"/>
          <w:color w:val="auto"/>
        </w:rPr>
        <w:t>0.</w:t>
      </w:r>
      <w:r w:rsidR="003A7EB5">
        <w:rPr>
          <w:rStyle w:val="IP"/>
          <w:color w:val="auto"/>
        </w:rPr>
        <w:t>6</w:t>
      </w:r>
      <w:r w:rsidR="00B97340">
        <w:rPr>
          <w:rStyle w:val="IP"/>
          <w:color w:val="auto"/>
        </w:rPr>
        <w:t>1</w:t>
      </w:r>
      <w:r w:rsidR="003E5A12" w:rsidRPr="00F14CFC">
        <w:rPr>
          <w:rStyle w:val="IP"/>
          <w:color w:val="auto"/>
        </w:rPr>
        <w:t>]</w:t>
      </w:r>
      <w:r w:rsidR="003E5A12">
        <w:rPr>
          <w:rStyle w:val="IP"/>
          <w:color w:val="auto"/>
        </w:rPr>
        <w:t>[</w:t>
      </w:r>
      <w:r w:rsidR="003E5A12">
        <w:t>LoE</w:t>
      </w:r>
      <w:r w:rsidR="003E5A12" w:rsidRPr="009C7C6D">
        <w:rPr>
          <w:vertAlign w:val="superscript"/>
        </w:rPr>
        <w:t>3</w:t>
      </w:r>
      <w:r w:rsidR="003E5A12">
        <w:rPr>
          <w:rStyle w:val="IP"/>
          <w:color w:val="auto"/>
        </w:rPr>
        <w:t xml:space="preserve"> – 340 exterior pane with interior </w:t>
      </w:r>
      <w:r w:rsidR="00B5349A">
        <w:rPr>
          <w:rStyle w:val="IP"/>
          <w:color w:val="auto"/>
        </w:rPr>
        <w:t xml:space="preserve">impact </w:t>
      </w:r>
      <w:r w:rsidR="003E5A12">
        <w:rPr>
          <w:rStyle w:val="IP"/>
          <w:color w:val="auto"/>
        </w:rPr>
        <w:t>l</w:t>
      </w:r>
      <w:r w:rsidR="003E5A12" w:rsidRPr="00F14CFC">
        <w:rPr>
          <w:rStyle w:val="IP"/>
          <w:color w:val="auto"/>
        </w:rPr>
        <w:t>aminated</w:t>
      </w:r>
      <w:r w:rsidR="003E5A12">
        <w:t xml:space="preserve"> using</w:t>
      </w:r>
      <w:r w:rsidR="003E5A12" w:rsidRPr="00F14CFC">
        <w:t xml:space="preserve"> 0.090 inch (2.3 mm) PVB Interlayer:</w:t>
      </w:r>
      <w:r w:rsidR="003E5A12">
        <w:t xml:space="preserve"> 0.</w:t>
      </w:r>
      <w:r w:rsidR="003A7EB5">
        <w:t>3</w:t>
      </w:r>
      <w:r w:rsidR="00B97340">
        <w:t>7</w:t>
      </w:r>
      <w:r w:rsidR="003E5A12">
        <w:t>]</w:t>
      </w:r>
    </w:p>
    <w:p w14:paraId="60D27C53" w14:textId="6D229DF2" w:rsidR="00CF5408" w:rsidRDefault="00523A86" w:rsidP="00CF5408">
      <w:pPr>
        <w:pStyle w:val="PR3"/>
      </w:pPr>
      <w:r w:rsidRPr="00F14CFC">
        <w:t>[</w:t>
      </w:r>
      <w:r w:rsidR="00A950D8">
        <w:t>LoE</w:t>
      </w:r>
      <w:r w:rsidR="00A950D8" w:rsidRPr="009C7C6D">
        <w:rPr>
          <w:vertAlign w:val="superscript"/>
        </w:rPr>
        <w:t>3</w:t>
      </w:r>
      <w:r w:rsidR="00A950D8">
        <w:rPr>
          <w:rStyle w:val="IP"/>
          <w:color w:val="auto"/>
        </w:rPr>
        <w:t xml:space="preserve"> – 366 exterior pane with interior white</w:t>
      </w:r>
      <w:r w:rsidR="00236939">
        <w:rPr>
          <w:rStyle w:val="IP"/>
          <w:color w:val="auto"/>
        </w:rPr>
        <w:t xml:space="preserve"> standard </w:t>
      </w:r>
      <w:r w:rsidR="00A950D8">
        <w:rPr>
          <w:rStyle w:val="IP"/>
          <w:color w:val="auto"/>
        </w:rPr>
        <w:t xml:space="preserve"> l</w:t>
      </w:r>
      <w:r w:rsidR="00A950D8" w:rsidRPr="00F14CFC">
        <w:rPr>
          <w:rStyle w:val="IP"/>
          <w:color w:val="auto"/>
        </w:rPr>
        <w:t>aminated</w:t>
      </w:r>
      <w:r w:rsidR="00A950D8">
        <w:t xml:space="preserve"> using</w:t>
      </w:r>
      <w:r w:rsidR="00A950D8" w:rsidRPr="00F14CFC">
        <w:t xml:space="preserve"> </w:t>
      </w:r>
      <w:r w:rsidR="00A950D8" w:rsidRPr="00F14CFC">
        <w:rPr>
          <w:rStyle w:val="IP"/>
          <w:color w:val="auto"/>
        </w:rPr>
        <w:t>0.030 inch (0.76 mm) Interlayer</w:t>
      </w:r>
      <w:r w:rsidR="00A950D8" w:rsidRPr="00F14CFC">
        <w:t xml:space="preserve">: </w:t>
      </w:r>
      <w:r w:rsidR="00A950D8" w:rsidRPr="00F14CFC">
        <w:rPr>
          <w:rStyle w:val="IP"/>
          <w:color w:val="auto"/>
        </w:rPr>
        <w:t>0.</w:t>
      </w:r>
      <w:r w:rsidR="00B97340">
        <w:rPr>
          <w:rStyle w:val="IP"/>
          <w:color w:val="auto"/>
        </w:rPr>
        <w:t>43</w:t>
      </w:r>
      <w:r w:rsidRPr="00DB6E31">
        <w:rPr>
          <w:rStyle w:val="IP"/>
          <w:color w:val="auto"/>
        </w:rPr>
        <w:t>]</w:t>
      </w:r>
    </w:p>
    <w:p w14:paraId="7E23A279" w14:textId="5D044F2F" w:rsidR="006523AA" w:rsidRDefault="006523AA" w:rsidP="00CF5408">
      <w:pPr>
        <w:pStyle w:val="PR3"/>
        <w:numPr>
          <w:ilvl w:val="0"/>
          <w:numId w:val="0"/>
        </w:numPr>
        <w:ind w:left="2016"/>
      </w:pPr>
    </w:p>
    <w:p w14:paraId="74AC8024" w14:textId="322DA761" w:rsidR="00641B40" w:rsidRPr="000915D5" w:rsidRDefault="00641B40" w:rsidP="009A737B">
      <w:pPr>
        <w:pStyle w:val="PR1"/>
      </w:pPr>
      <w:r>
        <w:t>Fall Protection Standard Com</w:t>
      </w:r>
      <w:r w:rsidR="009C252D">
        <w:t>pliance: 29 CFR 1910.2</w:t>
      </w:r>
      <w:r w:rsidR="008E5191">
        <w:t>9</w:t>
      </w:r>
      <w:r w:rsidR="009C252D">
        <w:t xml:space="preserve">: </w:t>
      </w:r>
      <w:r w:rsidR="008025E8">
        <w:t>Testing</w:t>
      </w:r>
      <w:r w:rsidR="00312EEA">
        <w:t xml:space="preserve"> for all laminated fixed </w:t>
      </w:r>
      <w:r w:rsidR="009C252D">
        <w:t>unit skylights.</w:t>
      </w:r>
    </w:p>
    <w:p w14:paraId="18BCEE59" w14:textId="77777777" w:rsidR="00FF4075" w:rsidRPr="00B806C4" w:rsidRDefault="00FF4075" w:rsidP="009A737B">
      <w:pPr>
        <w:pStyle w:val="ART"/>
      </w:pPr>
      <w:r w:rsidRPr="00B806C4">
        <w:t>MATERIALS</w:t>
      </w:r>
    </w:p>
    <w:p w14:paraId="4F6AC72D" w14:textId="524B7992" w:rsidR="0077012D" w:rsidRPr="00F14CFC" w:rsidRDefault="0077012D" w:rsidP="009A737B">
      <w:pPr>
        <w:pStyle w:val="PR1"/>
      </w:pPr>
      <w:r>
        <w:t xml:space="preserve">Aluminum Sheet: Flat sheet complying with </w:t>
      </w:r>
      <w:r w:rsidRPr="00F14CFC">
        <w:rPr>
          <w:rStyle w:val="IP"/>
          <w:color w:val="auto"/>
        </w:rPr>
        <w:t>ASTM B 209</w:t>
      </w:r>
      <w:r w:rsidR="0086558E" w:rsidRPr="00F14CFC">
        <w:rPr>
          <w:rStyle w:val="IP"/>
          <w:color w:val="auto"/>
        </w:rPr>
        <w:t>/B 209M</w:t>
      </w:r>
      <w:r w:rsidRPr="00F14CFC">
        <w:t>.</w:t>
      </w:r>
    </w:p>
    <w:p w14:paraId="01D14222" w14:textId="77777777" w:rsidR="00FF4075" w:rsidRPr="00B806C4" w:rsidRDefault="00FF4075" w:rsidP="009A737B">
      <w:pPr>
        <w:pStyle w:val="PR1"/>
      </w:pPr>
      <w:r w:rsidRPr="00B806C4">
        <w:t>Joint Sealants:</w:t>
      </w:r>
      <w:r w:rsidR="00674E2C">
        <w:t xml:space="preserve"> </w:t>
      </w:r>
      <w:r w:rsidRPr="00B806C4">
        <w:t>As specified in</w:t>
      </w:r>
      <w:r w:rsidR="007B140D" w:rsidRPr="00B806C4">
        <w:t xml:space="preserve"> </w:t>
      </w:r>
      <w:r w:rsidRPr="00B806C4">
        <w:t>Section</w:t>
      </w:r>
      <w:r w:rsidR="000915D5">
        <w:t xml:space="preserve"> 079200</w:t>
      </w:r>
      <w:r w:rsidRPr="00B806C4">
        <w:t xml:space="preserve"> "Joint Sealants."</w:t>
      </w:r>
    </w:p>
    <w:p w14:paraId="53E2B857" w14:textId="77777777" w:rsidR="00FF4075" w:rsidRPr="00B806C4" w:rsidRDefault="00FF4075" w:rsidP="009A737B">
      <w:pPr>
        <w:pStyle w:val="PR1"/>
      </w:pPr>
      <w:r w:rsidRPr="00B806C4">
        <w:t>Mastic Sealant</w:t>
      </w:r>
      <w:r w:rsidR="000915D5">
        <w:t>s</w:t>
      </w:r>
      <w:r w:rsidRPr="00B806C4">
        <w:t>:</w:t>
      </w:r>
      <w:r w:rsidR="00674E2C">
        <w:t xml:space="preserve"> </w:t>
      </w:r>
      <w:r w:rsidRPr="00B806C4">
        <w:t xml:space="preserve">Polyisobutylene; nonhardening, </w:t>
      </w:r>
      <w:proofErr w:type="spellStart"/>
      <w:r w:rsidRPr="00B806C4">
        <w:t>nonskinning</w:t>
      </w:r>
      <w:proofErr w:type="spellEnd"/>
      <w:r w:rsidRPr="00B806C4">
        <w:t>, nondrying, nonmigrating sealant.</w:t>
      </w:r>
    </w:p>
    <w:p w14:paraId="52990702" w14:textId="77777777" w:rsidR="005E1D1A" w:rsidRPr="00B806C4" w:rsidRDefault="007D1A61" w:rsidP="009A737B">
      <w:pPr>
        <w:pStyle w:val="ART"/>
      </w:pPr>
      <w:r>
        <w:t>FINISHES</w:t>
      </w:r>
    </w:p>
    <w:p w14:paraId="53AECC8A" w14:textId="77777777" w:rsidR="005E1D1A" w:rsidRPr="00B806C4" w:rsidRDefault="005E1D1A" w:rsidP="009A737B">
      <w:pPr>
        <w:pStyle w:val="PR1"/>
      </w:pPr>
      <w:r w:rsidRPr="00B806C4">
        <w:t>Comply with NAAMM's "Metal Finishes Manual for Architectural and Metal Products" for recommendations for applying and designating finishes.</w:t>
      </w:r>
    </w:p>
    <w:p w14:paraId="73E9AACA" w14:textId="77777777" w:rsidR="005E1D1A" w:rsidRDefault="005E1D1A" w:rsidP="009A737B">
      <w:pPr>
        <w:pStyle w:val="PR1"/>
      </w:pPr>
      <w:r w:rsidRPr="00B806C4">
        <w:t>Appearance of Finished Work:</w:t>
      </w:r>
      <w:r w:rsidR="00674E2C">
        <w:t xml:space="preserve"> </w:t>
      </w:r>
      <w:r w:rsidRPr="00B806C4">
        <w:t>Noticeable variations in same piece are not acceptable.</w:t>
      </w:r>
      <w:r w:rsidR="00674E2C">
        <w:t xml:space="preserve"> </w:t>
      </w:r>
      <w:r w:rsidRPr="00B806C4">
        <w:t>Variations in appearance of adjoining components are acceptable if they are within the range of approved Samples and are assembled or installed to minimize contrast.</w:t>
      </w:r>
    </w:p>
    <w:p w14:paraId="601F5473" w14:textId="77777777" w:rsidR="00FF4075" w:rsidRPr="00184024" w:rsidRDefault="00FF4075" w:rsidP="009A737B">
      <w:pPr>
        <w:pStyle w:val="PRT"/>
      </w:pPr>
      <w:r w:rsidRPr="00184024">
        <w:t>EXECUTION</w:t>
      </w:r>
    </w:p>
    <w:p w14:paraId="2CF7B737" w14:textId="77777777" w:rsidR="00FF4075" w:rsidRPr="00184024" w:rsidRDefault="00FF4075" w:rsidP="009A737B">
      <w:pPr>
        <w:pStyle w:val="ART"/>
      </w:pPr>
      <w:r w:rsidRPr="00184024">
        <w:t>EXAMINATION</w:t>
      </w:r>
    </w:p>
    <w:p w14:paraId="363C80FD" w14:textId="77777777" w:rsidR="00FF4075" w:rsidRPr="00184024" w:rsidRDefault="00FF4075" w:rsidP="009A737B">
      <w:pPr>
        <w:pStyle w:val="PR1"/>
      </w:pPr>
      <w:r w:rsidRPr="00184024">
        <w:t>Examine openings, substrates, structural support, anchorage, and conditions, with Installer present, for compliance with requirements for installation tolerances and other conditions affecting performance of the Work.</w:t>
      </w:r>
    </w:p>
    <w:p w14:paraId="4A2D32BD" w14:textId="4F748466" w:rsidR="00FF4075" w:rsidRPr="00184024" w:rsidRDefault="006E461F" w:rsidP="009A737B">
      <w:pPr>
        <w:pStyle w:val="PR1"/>
      </w:pPr>
      <w:r>
        <w:t xml:space="preserve">Proceed with </w:t>
      </w:r>
      <w:r w:rsidR="009A737B">
        <w:t xml:space="preserve">unit </w:t>
      </w:r>
      <w:r w:rsidR="00FF4075" w:rsidRPr="00184024">
        <w:t>skylight installation only after unsatisfactory conditions have been corrected.</w:t>
      </w:r>
    </w:p>
    <w:p w14:paraId="43006BC7" w14:textId="77777777" w:rsidR="00FF4075" w:rsidRPr="00184024" w:rsidRDefault="00FF4075" w:rsidP="009A737B">
      <w:pPr>
        <w:pStyle w:val="ART"/>
      </w:pPr>
      <w:r w:rsidRPr="00184024">
        <w:t>INSTALLATION</w:t>
      </w:r>
    </w:p>
    <w:p w14:paraId="02339973" w14:textId="330B91CF" w:rsidR="000915D5" w:rsidRPr="00F14CFC" w:rsidRDefault="00880B35" w:rsidP="009A737B">
      <w:pPr>
        <w:pStyle w:val="PR1"/>
        <w:rPr>
          <w:rFonts w:cs="Tahoma"/>
          <w:spacing w:val="-6"/>
        </w:rPr>
      </w:pPr>
      <w:r w:rsidRPr="00F14CFC">
        <w:rPr>
          <w:rFonts w:cs="Tahoma"/>
          <w:spacing w:val="-6"/>
        </w:rPr>
        <w:t xml:space="preserve">Install </w:t>
      </w:r>
      <w:r w:rsidR="009A737B" w:rsidRPr="00F14CFC">
        <w:rPr>
          <w:rFonts w:cs="Tahoma"/>
          <w:spacing w:val="-6"/>
        </w:rPr>
        <w:t xml:space="preserve">unit skylights </w:t>
      </w:r>
      <w:r w:rsidRPr="00F14CFC">
        <w:rPr>
          <w:rFonts w:cs="Tahoma"/>
          <w:spacing w:val="-6"/>
        </w:rPr>
        <w:t xml:space="preserve">in accordance with manufacturer's written </w:t>
      </w:r>
      <w:r w:rsidR="006523AA" w:rsidRPr="00F14CFC">
        <w:rPr>
          <w:rFonts w:cs="Tahoma"/>
          <w:spacing w:val="-6"/>
        </w:rPr>
        <w:t>instructions</w:t>
      </w:r>
      <w:r w:rsidR="004558D5" w:rsidRPr="00F14CFC">
        <w:rPr>
          <w:rFonts w:cs="Tahoma"/>
          <w:spacing w:val="-6"/>
        </w:rPr>
        <w:t xml:space="preserve"> </w:t>
      </w:r>
      <w:r w:rsidR="000915D5" w:rsidRPr="00F14CFC">
        <w:rPr>
          <w:rFonts w:cs="Tahoma"/>
          <w:spacing w:val="-6"/>
        </w:rPr>
        <w:t>and approved shop drawings.</w:t>
      </w:r>
      <w:r w:rsidR="006F5ADA" w:rsidRPr="00F14CFC">
        <w:rPr>
          <w:rFonts w:cs="Tahoma"/>
          <w:spacing w:val="-6"/>
        </w:rPr>
        <w:t xml:space="preserve"> Coordinate installation of </w:t>
      </w:r>
      <w:r w:rsidR="009A737B" w:rsidRPr="00F14CFC">
        <w:rPr>
          <w:rFonts w:cs="Tahoma"/>
          <w:spacing w:val="-6"/>
        </w:rPr>
        <w:t>units</w:t>
      </w:r>
      <w:r w:rsidR="006F5ADA" w:rsidRPr="00F14CFC">
        <w:rPr>
          <w:rFonts w:cs="Tahoma"/>
          <w:spacing w:val="-6"/>
        </w:rPr>
        <w:t xml:space="preserve"> with installation of substrates, air and vapor retarders, roof insulation, roofing membrane, and flashing as required to ensure that each element of the Work performs properly and that finished installation is weather</w:t>
      </w:r>
      <w:r w:rsidR="0086558E" w:rsidRPr="00F14CFC">
        <w:rPr>
          <w:rFonts w:cs="Tahoma"/>
          <w:spacing w:val="-6"/>
        </w:rPr>
        <w:t xml:space="preserve"> </w:t>
      </w:r>
      <w:r w:rsidR="006F5ADA" w:rsidRPr="00F14CFC">
        <w:rPr>
          <w:rFonts w:cs="Tahoma"/>
          <w:spacing w:val="-6"/>
        </w:rPr>
        <w:t>tight.</w:t>
      </w:r>
    </w:p>
    <w:p w14:paraId="10927053" w14:textId="3D6EC527" w:rsidR="006F5ADA" w:rsidRPr="0084483C" w:rsidRDefault="006F5ADA" w:rsidP="009A737B">
      <w:pPr>
        <w:pStyle w:val="PR2"/>
        <w:spacing w:before="240"/>
        <w:rPr>
          <w:rFonts w:ascii="Arial" w:hAnsi="Arial" w:cs="Arial"/>
          <w:spacing w:val="-6"/>
        </w:rPr>
      </w:pPr>
      <w:r w:rsidRPr="0084483C">
        <w:rPr>
          <w:rFonts w:ascii="Arial" w:hAnsi="Arial" w:cs="Arial"/>
          <w:spacing w:val="-6"/>
        </w:rPr>
        <w:t xml:space="preserve">Anchor </w:t>
      </w:r>
      <w:r w:rsidR="009A737B" w:rsidRPr="0084483C">
        <w:rPr>
          <w:rFonts w:ascii="Arial" w:hAnsi="Arial" w:cs="Arial"/>
          <w:spacing w:val="-6"/>
        </w:rPr>
        <w:t xml:space="preserve">unit skylights </w:t>
      </w:r>
      <w:r w:rsidRPr="0084483C">
        <w:rPr>
          <w:rFonts w:ascii="Arial" w:hAnsi="Arial" w:cs="Arial"/>
          <w:spacing w:val="-6"/>
        </w:rPr>
        <w:t>securely to supporting substrates.</w:t>
      </w:r>
    </w:p>
    <w:p w14:paraId="60D770FE" w14:textId="4F263A88" w:rsidR="000915D5" w:rsidRPr="000915D5" w:rsidRDefault="006E461F" w:rsidP="009A737B">
      <w:pPr>
        <w:pStyle w:val="PR2"/>
      </w:pPr>
      <w:r>
        <w:lastRenderedPageBreak/>
        <w:t>I</w:t>
      </w:r>
      <w:r w:rsidR="000915D5" w:rsidRPr="000915D5">
        <w:t xml:space="preserve">nstall </w:t>
      </w:r>
      <w:r w:rsidR="009A737B">
        <w:t xml:space="preserve">unit skylights </w:t>
      </w:r>
      <w:r w:rsidR="00887B3F">
        <w:t xml:space="preserve">on </w:t>
      </w:r>
      <w:r w:rsidR="00607F54">
        <w:t>roof deck</w:t>
      </w:r>
      <w:r w:rsidR="006B6314">
        <w:t>s</w:t>
      </w:r>
      <w:r w:rsidR="00887B3F">
        <w:t xml:space="preserve"> specified in another section with tops of </w:t>
      </w:r>
      <w:r w:rsidR="006B6314">
        <w:t>skylights</w:t>
      </w:r>
      <w:r w:rsidR="00887B3F">
        <w:t xml:space="preserve"> </w:t>
      </w:r>
      <w:r w:rsidR="000915D5" w:rsidRPr="000915D5">
        <w:t>parallel to finished roof slope.</w:t>
      </w:r>
    </w:p>
    <w:p w14:paraId="4416BB3B" w14:textId="1F104F88" w:rsidR="00FF4075" w:rsidRPr="00184024" w:rsidRDefault="00FF4075" w:rsidP="009A737B">
      <w:pPr>
        <w:pStyle w:val="PR1"/>
      </w:pPr>
      <w:r w:rsidRPr="00184024">
        <w:t xml:space="preserve">Where metal surfaces of </w:t>
      </w:r>
      <w:r w:rsidR="009A737B">
        <w:t xml:space="preserve">unit skylights </w:t>
      </w:r>
      <w:r w:rsidRPr="00184024">
        <w:t xml:space="preserve">will contact incompatible metal or corrosive substrates, including preservative-treated wood, apply bituminous coating on concealed metal surfaces, or provide other permanent separation recommended in writing by </w:t>
      </w:r>
      <w:r w:rsidR="003B58D2">
        <w:t>unit skylight</w:t>
      </w:r>
      <w:r w:rsidRPr="00184024">
        <w:t xml:space="preserve"> manufacturer.</w:t>
      </w:r>
    </w:p>
    <w:p w14:paraId="07059A0B" w14:textId="77777777" w:rsidR="006F5ADA" w:rsidRDefault="006F5ADA" w:rsidP="009A737B">
      <w:pPr>
        <w:pStyle w:val="PR1"/>
      </w:pPr>
      <w:r>
        <w:t>Additional testing and inspections, at Contractor's expense, will be performed to determine compliance of replaced or additional work with specified requirements.</w:t>
      </w:r>
    </w:p>
    <w:p w14:paraId="7CF35CC7" w14:textId="77777777" w:rsidR="006F5ADA" w:rsidRDefault="006F5ADA" w:rsidP="009A737B">
      <w:pPr>
        <w:pStyle w:val="PR1"/>
      </w:pPr>
      <w:r>
        <w:t>Prepare test and inspection reports.</w:t>
      </w:r>
    </w:p>
    <w:p w14:paraId="1F3B34C2" w14:textId="77777777" w:rsidR="00FF4075" w:rsidRPr="00CB05B6" w:rsidRDefault="00FF4075" w:rsidP="009A737B">
      <w:pPr>
        <w:pStyle w:val="ART"/>
      </w:pPr>
      <w:r w:rsidRPr="00CB05B6">
        <w:t>CLEANING</w:t>
      </w:r>
      <w:r w:rsidR="00E11C93">
        <w:t xml:space="preserve"> AND PROTECTION</w:t>
      </w:r>
    </w:p>
    <w:p w14:paraId="3D63B0B2" w14:textId="6677EB8D" w:rsidR="00FF4075" w:rsidRPr="00CB05B6" w:rsidRDefault="00FF4075" w:rsidP="009A737B">
      <w:pPr>
        <w:pStyle w:val="PR1"/>
      </w:pPr>
      <w:r w:rsidRPr="00CB05B6">
        <w:t xml:space="preserve">Clean exposed </w:t>
      </w:r>
      <w:r w:rsidR="003B58D2">
        <w:t>unit skylight</w:t>
      </w:r>
      <w:r w:rsidRPr="00CB05B6">
        <w:t xml:space="preserve"> surfaces according to manufacturer's written instructions.</w:t>
      </w:r>
      <w:r w:rsidR="00674E2C">
        <w:t xml:space="preserve"> </w:t>
      </w:r>
      <w:r w:rsidRPr="00CB05B6">
        <w:t>Touch up damaged metal coatings and finishes.</w:t>
      </w:r>
      <w:r w:rsidR="006F5ADA">
        <w:t xml:space="preserve"> </w:t>
      </w:r>
      <w:r w:rsidRPr="00CB05B6">
        <w:t>Remove excess sealants, glazing materials, dirt, and other substances.</w:t>
      </w:r>
    </w:p>
    <w:p w14:paraId="347E7BAD" w14:textId="77777777" w:rsidR="00FF4075" w:rsidRDefault="006F5ADA" w:rsidP="009A737B">
      <w:pPr>
        <w:pStyle w:val="PR1"/>
      </w:pPr>
      <w:r>
        <w:t>R</w:t>
      </w:r>
      <w:r w:rsidR="00FF4075" w:rsidRPr="00CB05B6">
        <w:t>eplace glazing that has been damaged during construction period.</w:t>
      </w:r>
    </w:p>
    <w:p w14:paraId="12D65F9E" w14:textId="077911F5" w:rsidR="00FF4075" w:rsidRPr="00CB05B6" w:rsidRDefault="00FF4075" w:rsidP="009A737B">
      <w:pPr>
        <w:pStyle w:val="PR1"/>
      </w:pPr>
      <w:r w:rsidRPr="00CB05B6">
        <w:t xml:space="preserve">Protect </w:t>
      </w:r>
      <w:r w:rsidR="003B58D2">
        <w:t>unit skylight</w:t>
      </w:r>
      <w:r w:rsidRPr="00CB05B6">
        <w:t xml:space="preserve"> surfaces from contact with contaminating substances resulting from construction operations.</w:t>
      </w:r>
    </w:p>
    <w:p w14:paraId="451EF243" w14:textId="77777777" w:rsidR="00FF4075" w:rsidRDefault="0004761D" w:rsidP="009A737B">
      <w:pPr>
        <w:pStyle w:val="EOS"/>
      </w:pPr>
      <w:r w:rsidRPr="00CB05B6">
        <w:t>END OF SECTION</w:t>
      </w:r>
      <w:r>
        <w:t xml:space="preserve"> </w:t>
      </w:r>
    </w:p>
    <w:sectPr w:rsidR="00FF4075" w:rsidSect="00D9386C">
      <w:headerReference w:type="even" r:id="rId20"/>
      <w:headerReference w:type="default" r:id="rId21"/>
      <w:footerReference w:type="even" r:id="rId22"/>
      <w:footerReference w:type="default" r:id="rId23"/>
      <w:footnotePr>
        <w:numRestart w:val="eachSect"/>
      </w:footnotePr>
      <w:endnotePr>
        <w:numFmt w:val="decimal"/>
      </w:endnotePr>
      <w:pgSz w:w="12240" w:h="15840"/>
      <w:pgMar w:top="1440" w:right="1440" w:bottom="1440" w:left="1440" w:header="576" w:footer="576" w:gutter="432"/>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5A583" w14:textId="77777777" w:rsidR="004A760F" w:rsidRDefault="004A760F" w:rsidP="002F2BDB">
      <w:r>
        <w:separator/>
      </w:r>
    </w:p>
    <w:p w14:paraId="284B95CB" w14:textId="77777777" w:rsidR="004A760F" w:rsidRDefault="004A760F" w:rsidP="002F2BDB"/>
    <w:p w14:paraId="76BE4251" w14:textId="77777777" w:rsidR="004A760F" w:rsidRDefault="004A760F" w:rsidP="002F2BDB"/>
  </w:endnote>
  <w:endnote w:type="continuationSeparator" w:id="0">
    <w:p w14:paraId="1DD9A3B8" w14:textId="77777777" w:rsidR="004A760F" w:rsidRDefault="004A760F" w:rsidP="002F2BDB">
      <w:r>
        <w:continuationSeparator/>
      </w:r>
    </w:p>
    <w:p w14:paraId="416A8A35" w14:textId="77777777" w:rsidR="004A760F" w:rsidRDefault="004A760F" w:rsidP="002F2BDB"/>
    <w:p w14:paraId="2F44EE38" w14:textId="77777777" w:rsidR="004A760F" w:rsidRDefault="004A760F" w:rsidP="002F2B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43860" w14:textId="77777777" w:rsidR="0029710F" w:rsidRDefault="0029710F" w:rsidP="002F2BDB">
    <w:pPr>
      <w:pStyle w:val="Footer"/>
    </w:pPr>
  </w:p>
  <w:p w14:paraId="02A3856F" w14:textId="77777777" w:rsidR="0029710F" w:rsidRDefault="0029710F" w:rsidP="002F2BDB"/>
  <w:p w14:paraId="56429C89" w14:textId="77777777" w:rsidR="0029710F" w:rsidRDefault="0029710F" w:rsidP="002F2BD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348D0" w14:textId="65F06DEE" w:rsidR="0029710F" w:rsidRDefault="0029710F" w:rsidP="001C10D8">
    <w:pPr>
      <w:tabs>
        <w:tab w:val="center" w:pos="4860"/>
        <w:tab w:val="right" w:pos="9360"/>
      </w:tabs>
    </w:pPr>
    <w:r>
      <w:t xml:space="preserve">VELUX America, </w:t>
    </w:r>
    <w:r w:rsidR="00E81348">
      <w:t>LLC</w:t>
    </w:r>
    <w:r>
      <w:t>.</w:t>
    </w:r>
    <w:r>
      <w:tab/>
    </w:r>
    <w:r>
      <w:tab/>
    </w:r>
    <w:r w:rsidRPr="001C10D8">
      <w:rPr>
        <w:rStyle w:val="NUM"/>
      </w:rPr>
      <w:t>08 62 </w:t>
    </w:r>
    <w:r>
      <w:rPr>
        <w:rStyle w:val="NUM"/>
      </w:rPr>
      <w:t>0</w:t>
    </w:r>
    <w:r w:rsidRPr="001C10D8">
      <w:rPr>
        <w:rStyle w:val="NUM"/>
      </w:rPr>
      <w:t>0</w:t>
    </w:r>
    <w:r>
      <w:t xml:space="preserve"> - Page </w:t>
    </w:r>
    <w:r>
      <w:fldChar w:fldCharType="begin"/>
    </w:r>
    <w:r>
      <w:instrText xml:space="preserve"> PAGE  \* MERGEFORMAT </w:instrText>
    </w:r>
    <w:r>
      <w:fldChar w:fldCharType="separate"/>
    </w:r>
    <w:r w:rsidR="004664CD">
      <w:rPr>
        <w:noProof/>
      </w:rPr>
      <w:t>1</w:t>
    </w:r>
    <w:r>
      <w:fldChar w:fldCharType="end"/>
    </w:r>
    <w:r>
      <w:t xml:space="preserve"> of </w:t>
    </w:r>
    <w:fldSimple w:instr=" NUMPAGES  \* MERGEFORMAT ">
      <w:r w:rsidR="004664CD">
        <w:rPr>
          <w:noProof/>
        </w:rPr>
        <w:t>12</w:t>
      </w:r>
    </w:fldSimple>
  </w:p>
  <w:p w14:paraId="6E5D321F" w14:textId="5E912B6A" w:rsidR="0029710F" w:rsidRPr="001C10D8" w:rsidRDefault="0029710F" w:rsidP="001C10D8">
    <w:pPr>
      <w:tabs>
        <w:tab w:val="center" w:pos="4680"/>
        <w:tab w:val="right" w:pos="9360"/>
      </w:tabs>
    </w:pPr>
    <w:r>
      <w:t xml:space="preserve">Fixed </w:t>
    </w:r>
    <w:r w:rsidR="005C379C">
      <w:t>Self Flashed</w:t>
    </w:r>
    <w:r>
      <w:t xml:space="preserve"> (</w:t>
    </w:r>
    <w:r w:rsidR="005C379C">
      <w:t>QPF</w:t>
    </w:r>
    <w:r>
      <w:t>)</w:t>
    </w:r>
    <w:r>
      <w:tab/>
    </w:r>
    <w:r>
      <w:tab/>
    </w:r>
    <w:r w:rsidRPr="001C10D8">
      <w:rPr>
        <w:rStyle w:val="NAM"/>
        <w:bCs/>
      </w:rPr>
      <w:t>UNIT SKYLIGHTS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225063" w14:textId="77777777" w:rsidR="004A760F" w:rsidRDefault="004A760F" w:rsidP="002F2BDB">
      <w:r>
        <w:separator/>
      </w:r>
    </w:p>
    <w:p w14:paraId="4C72D755" w14:textId="77777777" w:rsidR="004A760F" w:rsidRDefault="004A760F" w:rsidP="002F2BDB"/>
    <w:p w14:paraId="6CBBAAF9" w14:textId="77777777" w:rsidR="004A760F" w:rsidRDefault="004A760F" w:rsidP="002F2BDB"/>
  </w:footnote>
  <w:footnote w:type="continuationSeparator" w:id="0">
    <w:p w14:paraId="32EEB42F" w14:textId="77777777" w:rsidR="004A760F" w:rsidRDefault="004A760F" w:rsidP="002F2BDB">
      <w:r>
        <w:continuationSeparator/>
      </w:r>
    </w:p>
    <w:p w14:paraId="0A834206" w14:textId="77777777" w:rsidR="004A760F" w:rsidRDefault="004A760F" w:rsidP="002F2BDB"/>
    <w:p w14:paraId="68889693" w14:textId="77777777" w:rsidR="004A760F" w:rsidRDefault="004A760F" w:rsidP="002F2B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E758E" w14:textId="77777777" w:rsidR="0029710F" w:rsidRDefault="0029710F" w:rsidP="002F2BDB">
    <w:pPr>
      <w:pStyle w:val="Header"/>
    </w:pPr>
  </w:p>
  <w:p w14:paraId="4D108055" w14:textId="77777777" w:rsidR="0029710F" w:rsidRDefault="0029710F" w:rsidP="002F2BDB"/>
  <w:p w14:paraId="0D181C1E" w14:textId="77777777" w:rsidR="0029710F" w:rsidRDefault="0029710F" w:rsidP="002F2BD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A0378" w14:textId="77777777" w:rsidR="0029710F" w:rsidRDefault="0029710F" w:rsidP="001C10D8">
    <w:pPr>
      <w:tabs>
        <w:tab w:val="center" w:pos="4680"/>
        <w:tab w:val="right" w:pos="9360"/>
      </w:tabs>
    </w:pPr>
    <w:r>
      <w:tab/>
    </w:r>
    <w:r>
      <w:tab/>
    </w:r>
  </w:p>
  <w:p w14:paraId="3083FBDF" w14:textId="77777777" w:rsidR="0029710F" w:rsidRPr="001C10D8" w:rsidRDefault="0029710F" w:rsidP="001C10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9416998E"/>
    <w:lvl w:ilvl="0">
      <w:start w:val="1"/>
      <w:numFmt w:val="decimal"/>
      <w:pStyle w:val="ListNumber"/>
      <w:lvlText w:val="%1."/>
      <w:lvlJc w:val="left"/>
      <w:pPr>
        <w:tabs>
          <w:tab w:val="num" w:pos="360"/>
        </w:tabs>
        <w:ind w:left="360" w:hanging="360"/>
      </w:pPr>
    </w:lvl>
  </w:abstractNum>
  <w:abstractNum w:abstractNumId="1" w15:restartNumberingAfterBreak="0">
    <w:nsid w:val="00000001"/>
    <w:multiLevelType w:val="multilevel"/>
    <w:tmpl w:val="6802840A"/>
    <w:lvl w:ilvl="0">
      <w:start w:val="1"/>
      <w:numFmt w:val="decimal"/>
      <w:pStyle w:val="PRT"/>
      <w:suff w:val="nothing"/>
      <w:lvlText w:val="PART %1 - "/>
      <w:lvlJc w:val="left"/>
      <w:rPr>
        <w:rFonts w:cs="Times New Roman"/>
      </w:rPr>
    </w:lvl>
    <w:lvl w:ilvl="1">
      <w:numFmt w:val="decimal"/>
      <w:pStyle w:val="SUT"/>
      <w:suff w:val="nothing"/>
      <w:lvlText w:val="SCHEDULE %2 - "/>
      <w:lvlJc w:val="left"/>
      <w:rPr>
        <w:rFonts w:cs="Times New Roman"/>
      </w:rPr>
    </w:lvl>
    <w:lvl w:ilvl="2">
      <w:numFmt w:val="decimal"/>
      <w:pStyle w:val="DST"/>
      <w:suff w:val="nothing"/>
      <w:lvlText w:val="PRODUCT DATA SHEET %3 - "/>
      <w:lvlJc w:val="left"/>
      <w:rPr>
        <w:rFonts w:cs="Times New Roman"/>
      </w:rPr>
    </w:lvl>
    <w:lvl w:ilvl="3">
      <w:start w:val="1"/>
      <w:numFmt w:val="decimal"/>
      <w:pStyle w:val="ART"/>
      <w:lvlText w:val="%1.%4"/>
      <w:lvlJc w:val="left"/>
      <w:pPr>
        <w:tabs>
          <w:tab w:val="left" w:pos="1224"/>
        </w:tabs>
        <w:ind w:left="1224" w:hanging="864"/>
      </w:pPr>
      <w:rPr>
        <w:rFonts w:cs="Times New Roman"/>
      </w:rPr>
    </w:lvl>
    <w:lvl w:ilvl="4">
      <w:start w:val="1"/>
      <w:numFmt w:val="upperLetter"/>
      <w:pStyle w:val="PR1"/>
      <w:lvlText w:val="%5."/>
      <w:lvlJc w:val="left"/>
      <w:pPr>
        <w:tabs>
          <w:tab w:val="left" w:pos="864"/>
        </w:tabs>
        <w:ind w:left="864" w:hanging="576"/>
      </w:pPr>
      <w:rPr>
        <w:rFonts w:cs="Times New Roman"/>
      </w:rPr>
    </w:lvl>
    <w:lvl w:ilvl="5">
      <w:start w:val="1"/>
      <w:numFmt w:val="decimal"/>
      <w:pStyle w:val="PR2"/>
      <w:lvlText w:val="%6."/>
      <w:lvlJc w:val="left"/>
      <w:pPr>
        <w:tabs>
          <w:tab w:val="left" w:pos="1440"/>
        </w:tabs>
        <w:ind w:left="1440" w:hanging="576"/>
      </w:pPr>
      <w:rPr>
        <w:rFonts w:cs="Times New Roman"/>
      </w:rPr>
    </w:lvl>
    <w:lvl w:ilvl="6">
      <w:start w:val="1"/>
      <w:numFmt w:val="lowerLetter"/>
      <w:pStyle w:val="PR3"/>
      <w:lvlText w:val="%7."/>
      <w:lvlJc w:val="left"/>
      <w:pPr>
        <w:tabs>
          <w:tab w:val="left" w:pos="2016"/>
        </w:tabs>
        <w:ind w:left="2016" w:hanging="576"/>
      </w:pPr>
      <w:rPr>
        <w:rFonts w:cs="Times New Roman"/>
      </w:rPr>
    </w:lvl>
    <w:lvl w:ilvl="7">
      <w:start w:val="1"/>
      <w:numFmt w:val="decimal"/>
      <w:pStyle w:val="PR4"/>
      <w:lvlText w:val="%8)"/>
      <w:lvlJc w:val="left"/>
      <w:pPr>
        <w:tabs>
          <w:tab w:val="left" w:pos="2592"/>
        </w:tabs>
        <w:ind w:left="2592" w:hanging="576"/>
      </w:pPr>
      <w:rPr>
        <w:rFonts w:cs="Times New Roman"/>
      </w:rPr>
    </w:lvl>
    <w:lvl w:ilvl="8">
      <w:start w:val="1"/>
      <w:numFmt w:val="lowerLetter"/>
      <w:pStyle w:val="PR5"/>
      <w:lvlText w:val="%9)"/>
      <w:lvlJc w:val="left"/>
      <w:pPr>
        <w:tabs>
          <w:tab w:val="left" w:pos="3168"/>
        </w:tabs>
        <w:ind w:left="3168" w:hanging="576"/>
      </w:pPr>
      <w:rPr>
        <w:rFonts w:cs="Times New Roman"/>
      </w:rPr>
    </w:lvl>
  </w:abstractNum>
  <w:abstractNum w:abstractNumId="2" w15:restartNumberingAfterBreak="0">
    <w:nsid w:val="063A1617"/>
    <w:multiLevelType w:val="singleLevel"/>
    <w:tmpl w:val="A6D48EFE"/>
    <w:lvl w:ilvl="0">
      <w:start w:val="1"/>
      <w:numFmt w:val="decimal"/>
      <w:lvlRestart w:val="0"/>
      <w:lvlText w:val="%1."/>
      <w:lvlJc w:val="left"/>
      <w:pPr>
        <w:tabs>
          <w:tab w:val="num" w:pos="360"/>
        </w:tabs>
        <w:ind w:left="360" w:hanging="360"/>
      </w:pPr>
    </w:lvl>
  </w:abstractNum>
  <w:abstractNum w:abstractNumId="3" w15:restartNumberingAfterBreak="0">
    <w:nsid w:val="11396D1E"/>
    <w:multiLevelType w:val="singleLevel"/>
    <w:tmpl w:val="774CF89C"/>
    <w:lvl w:ilvl="0">
      <w:start w:val="1"/>
      <w:numFmt w:val="decimal"/>
      <w:lvlRestart w:val="0"/>
      <w:lvlText w:val="%1."/>
      <w:lvlJc w:val="left"/>
      <w:pPr>
        <w:tabs>
          <w:tab w:val="num" w:pos="360"/>
        </w:tabs>
        <w:ind w:left="360" w:hanging="360"/>
      </w:pPr>
    </w:lvl>
  </w:abstractNum>
  <w:abstractNum w:abstractNumId="4" w15:restartNumberingAfterBreak="0">
    <w:nsid w:val="17B068B5"/>
    <w:multiLevelType w:val="singleLevel"/>
    <w:tmpl w:val="09D239A8"/>
    <w:lvl w:ilvl="0">
      <w:start w:val="1"/>
      <w:numFmt w:val="decimal"/>
      <w:lvlRestart w:val="0"/>
      <w:lvlText w:val="%1."/>
      <w:lvlJc w:val="left"/>
      <w:pPr>
        <w:tabs>
          <w:tab w:val="num" w:pos="360"/>
        </w:tabs>
        <w:ind w:left="360" w:hanging="360"/>
      </w:pPr>
    </w:lvl>
  </w:abstractNum>
  <w:abstractNum w:abstractNumId="5" w15:restartNumberingAfterBreak="0">
    <w:nsid w:val="21FB41B7"/>
    <w:multiLevelType w:val="hybridMultilevel"/>
    <w:tmpl w:val="7430B8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E202F20"/>
    <w:multiLevelType w:val="singleLevel"/>
    <w:tmpl w:val="4D24E538"/>
    <w:lvl w:ilvl="0">
      <w:start w:val="1"/>
      <w:numFmt w:val="decimal"/>
      <w:lvlRestart w:val="0"/>
      <w:lvlText w:val="%1."/>
      <w:lvlJc w:val="left"/>
      <w:pPr>
        <w:tabs>
          <w:tab w:val="num" w:pos="360"/>
        </w:tabs>
        <w:ind w:left="360" w:hanging="360"/>
      </w:pPr>
    </w:lvl>
  </w:abstractNum>
  <w:abstractNum w:abstractNumId="7" w15:restartNumberingAfterBreak="0">
    <w:nsid w:val="38A01B88"/>
    <w:multiLevelType w:val="singleLevel"/>
    <w:tmpl w:val="5EDC8E9C"/>
    <w:lvl w:ilvl="0">
      <w:start w:val="1"/>
      <w:numFmt w:val="decimal"/>
      <w:lvlRestart w:val="0"/>
      <w:lvlText w:val="%1."/>
      <w:lvlJc w:val="left"/>
      <w:pPr>
        <w:tabs>
          <w:tab w:val="num" w:pos="360"/>
        </w:tabs>
        <w:ind w:left="360" w:hanging="360"/>
      </w:pPr>
    </w:lvl>
  </w:abstractNum>
  <w:abstractNum w:abstractNumId="8" w15:restartNumberingAfterBreak="0">
    <w:nsid w:val="459B0CCF"/>
    <w:multiLevelType w:val="singleLevel"/>
    <w:tmpl w:val="8C24AD30"/>
    <w:lvl w:ilvl="0">
      <w:start w:val="1"/>
      <w:numFmt w:val="decimal"/>
      <w:lvlRestart w:val="0"/>
      <w:lvlText w:val="%1."/>
      <w:lvlJc w:val="left"/>
      <w:pPr>
        <w:tabs>
          <w:tab w:val="num" w:pos="360"/>
        </w:tabs>
        <w:ind w:left="360" w:hanging="360"/>
      </w:pPr>
    </w:lvl>
  </w:abstractNum>
  <w:abstractNum w:abstractNumId="9" w15:restartNumberingAfterBreak="0">
    <w:nsid w:val="46295C2A"/>
    <w:multiLevelType w:val="singleLevel"/>
    <w:tmpl w:val="108E74BA"/>
    <w:lvl w:ilvl="0">
      <w:start w:val="1"/>
      <w:numFmt w:val="decimal"/>
      <w:lvlRestart w:val="0"/>
      <w:lvlText w:val="%1."/>
      <w:lvlJc w:val="left"/>
      <w:pPr>
        <w:tabs>
          <w:tab w:val="num" w:pos="360"/>
        </w:tabs>
        <w:ind w:left="360" w:hanging="360"/>
      </w:pPr>
    </w:lvl>
  </w:abstractNum>
  <w:abstractNum w:abstractNumId="10" w15:restartNumberingAfterBreak="0">
    <w:nsid w:val="4A4B70E7"/>
    <w:multiLevelType w:val="multilevel"/>
    <w:tmpl w:val="40BE3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9014A52"/>
    <w:multiLevelType w:val="singleLevel"/>
    <w:tmpl w:val="A61E5844"/>
    <w:lvl w:ilvl="0">
      <w:start w:val="1"/>
      <w:numFmt w:val="decimal"/>
      <w:lvlRestart w:val="0"/>
      <w:lvlText w:val="%1."/>
      <w:lvlJc w:val="left"/>
      <w:pPr>
        <w:tabs>
          <w:tab w:val="num" w:pos="360"/>
        </w:tabs>
        <w:ind w:left="360" w:hanging="360"/>
      </w:pPr>
    </w:lvl>
  </w:abstractNum>
  <w:abstractNum w:abstractNumId="12" w15:restartNumberingAfterBreak="0">
    <w:nsid w:val="61A84766"/>
    <w:multiLevelType w:val="singleLevel"/>
    <w:tmpl w:val="5468935C"/>
    <w:lvl w:ilvl="0">
      <w:start w:val="1"/>
      <w:numFmt w:val="decimal"/>
      <w:lvlRestart w:val="0"/>
      <w:lvlText w:val="%1."/>
      <w:lvlJc w:val="left"/>
      <w:pPr>
        <w:tabs>
          <w:tab w:val="num" w:pos="360"/>
        </w:tabs>
        <w:ind w:left="360" w:hanging="360"/>
      </w:pPr>
    </w:lvl>
  </w:abstractNum>
  <w:abstractNum w:abstractNumId="13" w15:restartNumberingAfterBreak="0">
    <w:nsid w:val="628B46BA"/>
    <w:multiLevelType w:val="singleLevel"/>
    <w:tmpl w:val="A9FEEE7C"/>
    <w:lvl w:ilvl="0">
      <w:start w:val="1"/>
      <w:numFmt w:val="decimal"/>
      <w:lvlRestart w:val="0"/>
      <w:lvlText w:val="%1."/>
      <w:lvlJc w:val="left"/>
      <w:pPr>
        <w:tabs>
          <w:tab w:val="num" w:pos="360"/>
        </w:tabs>
        <w:ind w:left="360" w:hanging="360"/>
      </w:pPr>
    </w:lvl>
  </w:abstractNum>
  <w:abstractNum w:abstractNumId="14" w15:restartNumberingAfterBreak="0">
    <w:nsid w:val="670500C6"/>
    <w:multiLevelType w:val="hybridMultilevel"/>
    <w:tmpl w:val="A1E441BC"/>
    <w:lvl w:ilvl="0" w:tplc="386ABC8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2232BC"/>
    <w:multiLevelType w:val="hybridMultilevel"/>
    <w:tmpl w:val="E8FE0A3C"/>
    <w:lvl w:ilvl="0" w:tplc="ADB6D14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79B4FFF"/>
    <w:multiLevelType w:val="singleLevel"/>
    <w:tmpl w:val="E07ED960"/>
    <w:lvl w:ilvl="0">
      <w:start w:val="1"/>
      <w:numFmt w:val="decimal"/>
      <w:lvlRestart w:val="0"/>
      <w:lvlText w:val="%1."/>
      <w:lvlJc w:val="left"/>
      <w:pPr>
        <w:tabs>
          <w:tab w:val="num" w:pos="360"/>
        </w:tabs>
        <w:ind w:left="360" w:hanging="360"/>
      </w:pPr>
    </w:lvl>
  </w:abstractNum>
  <w:abstractNum w:abstractNumId="17" w15:restartNumberingAfterBreak="0">
    <w:nsid w:val="77A11B99"/>
    <w:multiLevelType w:val="singleLevel"/>
    <w:tmpl w:val="D6981FCA"/>
    <w:lvl w:ilvl="0">
      <w:start w:val="1"/>
      <w:numFmt w:val="decimal"/>
      <w:lvlRestart w:val="0"/>
      <w:lvlText w:val="%1."/>
      <w:lvlJc w:val="left"/>
      <w:pPr>
        <w:tabs>
          <w:tab w:val="num" w:pos="360"/>
        </w:tabs>
        <w:ind w:left="360" w:hanging="360"/>
      </w:pPr>
    </w:lvl>
  </w:abstractNum>
  <w:abstractNum w:abstractNumId="18" w15:restartNumberingAfterBreak="0">
    <w:nsid w:val="7B5A6CDA"/>
    <w:multiLevelType w:val="hybridMultilevel"/>
    <w:tmpl w:val="D77C5E00"/>
    <w:lvl w:ilvl="0" w:tplc="6A1663FA">
      <w:numFmt w:val="bullet"/>
      <w:lvlText w:val="-"/>
      <w:lvlJc w:val="left"/>
      <w:pPr>
        <w:ind w:left="806" w:hanging="360"/>
      </w:pPr>
      <w:rPr>
        <w:rFonts w:ascii="Tahoma" w:eastAsia="Times New Roman" w:hAnsi="Tahoma" w:cs="Tahoma"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19" w15:restartNumberingAfterBreak="0">
    <w:nsid w:val="7F273D60"/>
    <w:multiLevelType w:val="hybridMultilevel"/>
    <w:tmpl w:val="AB92A966"/>
    <w:lvl w:ilvl="0" w:tplc="386ABC8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1757607">
    <w:abstractNumId w:val="1"/>
  </w:num>
  <w:num w:numId="2" w16cid:durableId="1967352202">
    <w:abstractNumId w:val="18"/>
  </w:num>
  <w:num w:numId="3" w16cid:durableId="946348032">
    <w:abstractNumId w:val="10"/>
  </w:num>
  <w:num w:numId="4" w16cid:durableId="1193302100">
    <w:abstractNumId w:val="14"/>
  </w:num>
  <w:num w:numId="5" w16cid:durableId="2070685657">
    <w:abstractNumId w:val="19"/>
  </w:num>
  <w:num w:numId="6" w16cid:durableId="55398062">
    <w:abstractNumId w:val="5"/>
  </w:num>
  <w:num w:numId="7" w16cid:durableId="36634846">
    <w:abstractNumId w:val="1"/>
  </w:num>
  <w:num w:numId="8" w16cid:durableId="948391136">
    <w:abstractNumId w:val="1"/>
  </w:num>
  <w:num w:numId="9" w16cid:durableId="670091">
    <w:abstractNumId w:val="1"/>
  </w:num>
  <w:num w:numId="10" w16cid:durableId="1582905078">
    <w:abstractNumId w:val="1"/>
  </w:num>
  <w:num w:numId="11" w16cid:durableId="1883054226">
    <w:abstractNumId w:val="1"/>
  </w:num>
  <w:num w:numId="12" w16cid:durableId="328412589">
    <w:abstractNumId w:val="1"/>
  </w:num>
  <w:num w:numId="13" w16cid:durableId="1957175237">
    <w:abstractNumId w:val="1"/>
  </w:num>
  <w:num w:numId="14" w16cid:durableId="1682004984">
    <w:abstractNumId w:val="1"/>
  </w:num>
  <w:num w:numId="15" w16cid:durableId="553470649">
    <w:abstractNumId w:val="1"/>
  </w:num>
  <w:num w:numId="16" w16cid:durableId="396755828">
    <w:abstractNumId w:val="15"/>
    <w:lvlOverride w:ilvl="0">
      <w:startOverride w:val="1"/>
    </w:lvlOverride>
  </w:num>
  <w:num w:numId="17" w16cid:durableId="2064521062">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24808046">
    <w:abstractNumId w:val="15"/>
  </w:num>
  <w:num w:numId="19" w16cid:durableId="717046097">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742589">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5078218">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35568101">
    <w:abstractNumId w:val="0"/>
  </w:num>
  <w:num w:numId="23" w16cid:durableId="538127065">
    <w:abstractNumId w:val="13"/>
  </w:num>
  <w:num w:numId="24" w16cid:durableId="1106998104">
    <w:abstractNumId w:val="11"/>
  </w:num>
  <w:num w:numId="25" w16cid:durableId="598365858">
    <w:abstractNumId w:val="8"/>
  </w:num>
  <w:num w:numId="26" w16cid:durableId="999893571">
    <w:abstractNumId w:val="6"/>
  </w:num>
  <w:num w:numId="27" w16cid:durableId="194000099">
    <w:abstractNumId w:val="4"/>
  </w:num>
  <w:num w:numId="28" w16cid:durableId="1096556251">
    <w:abstractNumId w:val="3"/>
  </w:num>
  <w:num w:numId="29" w16cid:durableId="611934955">
    <w:abstractNumId w:val="2"/>
  </w:num>
  <w:num w:numId="30" w16cid:durableId="950358501">
    <w:abstractNumId w:val="16"/>
  </w:num>
  <w:num w:numId="31" w16cid:durableId="1491167120">
    <w:abstractNumId w:val="9"/>
  </w:num>
  <w:num w:numId="32" w16cid:durableId="446461810">
    <w:abstractNumId w:val="7"/>
  </w:num>
  <w:num w:numId="33" w16cid:durableId="655305675">
    <w:abstractNumId w:val="17"/>
  </w:num>
  <w:num w:numId="34" w16cid:durableId="14219482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autoHyphenation/>
  <w:doNotHyphenateCaps/>
  <w:drawingGridHorizontalSpacing w:val="100"/>
  <w:drawingGridVerticalSpacing w:val="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D49"/>
    <w:rsid w:val="000159E6"/>
    <w:rsid w:val="0001608A"/>
    <w:rsid w:val="0001647A"/>
    <w:rsid w:val="0002156D"/>
    <w:rsid w:val="00022338"/>
    <w:rsid w:val="0004761D"/>
    <w:rsid w:val="000514E6"/>
    <w:rsid w:val="0005182C"/>
    <w:rsid w:val="00053971"/>
    <w:rsid w:val="00054330"/>
    <w:rsid w:val="0005720C"/>
    <w:rsid w:val="00061C74"/>
    <w:rsid w:val="00062CC0"/>
    <w:rsid w:val="000670CE"/>
    <w:rsid w:val="000673EB"/>
    <w:rsid w:val="0007184E"/>
    <w:rsid w:val="00090862"/>
    <w:rsid w:val="000915D5"/>
    <w:rsid w:val="000934D7"/>
    <w:rsid w:val="0009626D"/>
    <w:rsid w:val="000979F6"/>
    <w:rsid w:val="000A1E0D"/>
    <w:rsid w:val="000A57E6"/>
    <w:rsid w:val="000B0A80"/>
    <w:rsid w:val="000B2C4C"/>
    <w:rsid w:val="000B6523"/>
    <w:rsid w:val="000B7A74"/>
    <w:rsid w:val="000C03CE"/>
    <w:rsid w:val="000C2E70"/>
    <w:rsid w:val="000C6CA6"/>
    <w:rsid w:val="000D0DEA"/>
    <w:rsid w:val="000D1567"/>
    <w:rsid w:val="000E463E"/>
    <w:rsid w:val="000E7951"/>
    <w:rsid w:val="000F0F36"/>
    <w:rsid w:val="000F204F"/>
    <w:rsid w:val="000F2DD6"/>
    <w:rsid w:val="000F45B4"/>
    <w:rsid w:val="00110897"/>
    <w:rsid w:val="001141DC"/>
    <w:rsid w:val="0011488B"/>
    <w:rsid w:val="001178E1"/>
    <w:rsid w:val="001253BB"/>
    <w:rsid w:val="00126951"/>
    <w:rsid w:val="00126AB7"/>
    <w:rsid w:val="001370ED"/>
    <w:rsid w:val="00137F2E"/>
    <w:rsid w:val="00147AD4"/>
    <w:rsid w:val="00162D9D"/>
    <w:rsid w:val="00163CA1"/>
    <w:rsid w:val="00184024"/>
    <w:rsid w:val="00186187"/>
    <w:rsid w:val="0018623C"/>
    <w:rsid w:val="0018698F"/>
    <w:rsid w:val="001870C4"/>
    <w:rsid w:val="001874B6"/>
    <w:rsid w:val="00187C4A"/>
    <w:rsid w:val="00192585"/>
    <w:rsid w:val="001947A9"/>
    <w:rsid w:val="001A1AE2"/>
    <w:rsid w:val="001B2294"/>
    <w:rsid w:val="001B5054"/>
    <w:rsid w:val="001C0E56"/>
    <w:rsid w:val="001C10D8"/>
    <w:rsid w:val="001C3839"/>
    <w:rsid w:val="001C64C8"/>
    <w:rsid w:val="001C6686"/>
    <w:rsid w:val="001D1566"/>
    <w:rsid w:val="001D1C16"/>
    <w:rsid w:val="001D2886"/>
    <w:rsid w:val="001D3742"/>
    <w:rsid w:val="001D512B"/>
    <w:rsid w:val="001D6757"/>
    <w:rsid w:val="001E0EA6"/>
    <w:rsid w:val="001E294D"/>
    <w:rsid w:val="001E355A"/>
    <w:rsid w:val="001F3F1A"/>
    <w:rsid w:val="00204B4C"/>
    <w:rsid w:val="00205FA5"/>
    <w:rsid w:val="00206809"/>
    <w:rsid w:val="00215A59"/>
    <w:rsid w:val="00216693"/>
    <w:rsid w:val="0022028F"/>
    <w:rsid w:val="00224EA6"/>
    <w:rsid w:val="00225494"/>
    <w:rsid w:val="0023024E"/>
    <w:rsid w:val="00231AA2"/>
    <w:rsid w:val="00232172"/>
    <w:rsid w:val="00236939"/>
    <w:rsid w:val="0023695A"/>
    <w:rsid w:val="002434F0"/>
    <w:rsid w:val="00244F25"/>
    <w:rsid w:val="00254B11"/>
    <w:rsid w:val="002561E0"/>
    <w:rsid w:val="00256CBC"/>
    <w:rsid w:val="00257891"/>
    <w:rsid w:val="0026548C"/>
    <w:rsid w:val="00266725"/>
    <w:rsid w:val="0027113F"/>
    <w:rsid w:val="00271CD5"/>
    <w:rsid w:val="0028152C"/>
    <w:rsid w:val="00282A75"/>
    <w:rsid w:val="0028597E"/>
    <w:rsid w:val="00294D43"/>
    <w:rsid w:val="002964F0"/>
    <w:rsid w:val="0029710F"/>
    <w:rsid w:val="00297DA1"/>
    <w:rsid w:val="002A5B90"/>
    <w:rsid w:val="002A72B4"/>
    <w:rsid w:val="002B33B1"/>
    <w:rsid w:val="002B6ABC"/>
    <w:rsid w:val="002B72C7"/>
    <w:rsid w:val="002C42CB"/>
    <w:rsid w:val="002E1C1B"/>
    <w:rsid w:val="002E2EA9"/>
    <w:rsid w:val="002E4AD2"/>
    <w:rsid w:val="002E6DCD"/>
    <w:rsid w:val="002F2BDB"/>
    <w:rsid w:val="002F3697"/>
    <w:rsid w:val="002F40B0"/>
    <w:rsid w:val="002F5409"/>
    <w:rsid w:val="002F7270"/>
    <w:rsid w:val="00301BA8"/>
    <w:rsid w:val="0030305D"/>
    <w:rsid w:val="0030535D"/>
    <w:rsid w:val="00305B5D"/>
    <w:rsid w:val="00306129"/>
    <w:rsid w:val="00307EF6"/>
    <w:rsid w:val="00312EEA"/>
    <w:rsid w:val="003236AF"/>
    <w:rsid w:val="0032564B"/>
    <w:rsid w:val="003259C4"/>
    <w:rsid w:val="00330F49"/>
    <w:rsid w:val="003355C9"/>
    <w:rsid w:val="003364CF"/>
    <w:rsid w:val="00336C97"/>
    <w:rsid w:val="00342AF4"/>
    <w:rsid w:val="00343849"/>
    <w:rsid w:val="00350475"/>
    <w:rsid w:val="00351B63"/>
    <w:rsid w:val="003531D4"/>
    <w:rsid w:val="00362E3C"/>
    <w:rsid w:val="00364237"/>
    <w:rsid w:val="00365879"/>
    <w:rsid w:val="00375476"/>
    <w:rsid w:val="003839B9"/>
    <w:rsid w:val="00391B58"/>
    <w:rsid w:val="003949B4"/>
    <w:rsid w:val="003A12E2"/>
    <w:rsid w:val="003A35A6"/>
    <w:rsid w:val="003A7EB5"/>
    <w:rsid w:val="003B50FE"/>
    <w:rsid w:val="003B58D2"/>
    <w:rsid w:val="003B6F54"/>
    <w:rsid w:val="003B7F32"/>
    <w:rsid w:val="003C12A1"/>
    <w:rsid w:val="003C1B86"/>
    <w:rsid w:val="003C6D12"/>
    <w:rsid w:val="003D4161"/>
    <w:rsid w:val="003D5954"/>
    <w:rsid w:val="003E2472"/>
    <w:rsid w:val="003E3222"/>
    <w:rsid w:val="003E37D1"/>
    <w:rsid w:val="003E5A12"/>
    <w:rsid w:val="003E5A2D"/>
    <w:rsid w:val="003F26CF"/>
    <w:rsid w:val="003F5AC5"/>
    <w:rsid w:val="0040356E"/>
    <w:rsid w:val="00407596"/>
    <w:rsid w:val="004114C2"/>
    <w:rsid w:val="00412D5D"/>
    <w:rsid w:val="004203E4"/>
    <w:rsid w:val="0042348C"/>
    <w:rsid w:val="00424180"/>
    <w:rsid w:val="00424E71"/>
    <w:rsid w:val="004275F8"/>
    <w:rsid w:val="00427F56"/>
    <w:rsid w:val="00440031"/>
    <w:rsid w:val="0044445B"/>
    <w:rsid w:val="004444E9"/>
    <w:rsid w:val="004558D5"/>
    <w:rsid w:val="004605D0"/>
    <w:rsid w:val="00461B95"/>
    <w:rsid w:val="004620A0"/>
    <w:rsid w:val="00464C68"/>
    <w:rsid w:val="004653D5"/>
    <w:rsid w:val="004664CD"/>
    <w:rsid w:val="00481114"/>
    <w:rsid w:val="00481C01"/>
    <w:rsid w:val="00483B68"/>
    <w:rsid w:val="004848DC"/>
    <w:rsid w:val="00491AAC"/>
    <w:rsid w:val="00493BD1"/>
    <w:rsid w:val="004A760F"/>
    <w:rsid w:val="004B0839"/>
    <w:rsid w:val="004C48DE"/>
    <w:rsid w:val="004C49DC"/>
    <w:rsid w:val="004C4D52"/>
    <w:rsid w:val="004D2EC0"/>
    <w:rsid w:val="004D3760"/>
    <w:rsid w:val="004D4A80"/>
    <w:rsid w:val="004D5F42"/>
    <w:rsid w:val="004E34F5"/>
    <w:rsid w:val="004E4CC7"/>
    <w:rsid w:val="004E7CB0"/>
    <w:rsid w:val="004F2FE7"/>
    <w:rsid w:val="004F7A5B"/>
    <w:rsid w:val="00500F93"/>
    <w:rsid w:val="00504C63"/>
    <w:rsid w:val="005061FC"/>
    <w:rsid w:val="00507D1D"/>
    <w:rsid w:val="00512DA0"/>
    <w:rsid w:val="005152EB"/>
    <w:rsid w:val="00520235"/>
    <w:rsid w:val="00523A86"/>
    <w:rsid w:val="00523AA0"/>
    <w:rsid w:val="00525AC4"/>
    <w:rsid w:val="00530617"/>
    <w:rsid w:val="0053216F"/>
    <w:rsid w:val="005336EE"/>
    <w:rsid w:val="00535047"/>
    <w:rsid w:val="005371E7"/>
    <w:rsid w:val="00540FF2"/>
    <w:rsid w:val="00547E4E"/>
    <w:rsid w:val="00555D56"/>
    <w:rsid w:val="00565093"/>
    <w:rsid w:val="0056551E"/>
    <w:rsid w:val="00571A68"/>
    <w:rsid w:val="0058034E"/>
    <w:rsid w:val="005827D3"/>
    <w:rsid w:val="005827E4"/>
    <w:rsid w:val="005837FE"/>
    <w:rsid w:val="00586911"/>
    <w:rsid w:val="00592B28"/>
    <w:rsid w:val="005930B3"/>
    <w:rsid w:val="00593B4B"/>
    <w:rsid w:val="005947E1"/>
    <w:rsid w:val="00597249"/>
    <w:rsid w:val="005A189D"/>
    <w:rsid w:val="005A6ADB"/>
    <w:rsid w:val="005B03F7"/>
    <w:rsid w:val="005B5FAE"/>
    <w:rsid w:val="005B7224"/>
    <w:rsid w:val="005B76EF"/>
    <w:rsid w:val="005C379C"/>
    <w:rsid w:val="005C4F24"/>
    <w:rsid w:val="005C50D3"/>
    <w:rsid w:val="005C6353"/>
    <w:rsid w:val="005C7C61"/>
    <w:rsid w:val="005D19E0"/>
    <w:rsid w:val="005D27E1"/>
    <w:rsid w:val="005D3BD7"/>
    <w:rsid w:val="005D470E"/>
    <w:rsid w:val="005D58EA"/>
    <w:rsid w:val="005D61A5"/>
    <w:rsid w:val="005D6335"/>
    <w:rsid w:val="005D6425"/>
    <w:rsid w:val="005D7512"/>
    <w:rsid w:val="005E0A52"/>
    <w:rsid w:val="005E1D1A"/>
    <w:rsid w:val="005E48A9"/>
    <w:rsid w:val="005E59B3"/>
    <w:rsid w:val="005E7663"/>
    <w:rsid w:val="005F09D6"/>
    <w:rsid w:val="005F1E3C"/>
    <w:rsid w:val="005F32CD"/>
    <w:rsid w:val="005F68A2"/>
    <w:rsid w:val="005F764D"/>
    <w:rsid w:val="00601E33"/>
    <w:rsid w:val="00604AB4"/>
    <w:rsid w:val="00606DD5"/>
    <w:rsid w:val="00607F54"/>
    <w:rsid w:val="00612A6A"/>
    <w:rsid w:val="0061523F"/>
    <w:rsid w:val="00617580"/>
    <w:rsid w:val="00621DFB"/>
    <w:rsid w:val="00622704"/>
    <w:rsid w:val="00624389"/>
    <w:rsid w:val="00627C4E"/>
    <w:rsid w:val="00634071"/>
    <w:rsid w:val="00634B62"/>
    <w:rsid w:val="00641B40"/>
    <w:rsid w:val="00644575"/>
    <w:rsid w:val="00650273"/>
    <w:rsid w:val="006523AA"/>
    <w:rsid w:val="00654331"/>
    <w:rsid w:val="00655D5F"/>
    <w:rsid w:val="00657617"/>
    <w:rsid w:val="006577EC"/>
    <w:rsid w:val="0066161C"/>
    <w:rsid w:val="00661DEE"/>
    <w:rsid w:val="006626E2"/>
    <w:rsid w:val="00663F84"/>
    <w:rsid w:val="006663A0"/>
    <w:rsid w:val="00671460"/>
    <w:rsid w:val="0067287D"/>
    <w:rsid w:val="00674938"/>
    <w:rsid w:val="00674E2C"/>
    <w:rsid w:val="00681362"/>
    <w:rsid w:val="006936D8"/>
    <w:rsid w:val="006974BF"/>
    <w:rsid w:val="006A55DD"/>
    <w:rsid w:val="006A5D57"/>
    <w:rsid w:val="006A5E7C"/>
    <w:rsid w:val="006B0D6A"/>
    <w:rsid w:val="006B1506"/>
    <w:rsid w:val="006B3FF5"/>
    <w:rsid w:val="006B6314"/>
    <w:rsid w:val="006C2B01"/>
    <w:rsid w:val="006C3799"/>
    <w:rsid w:val="006C5A1B"/>
    <w:rsid w:val="006C659C"/>
    <w:rsid w:val="006C6A2C"/>
    <w:rsid w:val="006D36AF"/>
    <w:rsid w:val="006D39DC"/>
    <w:rsid w:val="006D6F0D"/>
    <w:rsid w:val="006D6FA2"/>
    <w:rsid w:val="006D7B3D"/>
    <w:rsid w:val="006E0422"/>
    <w:rsid w:val="006E0A0C"/>
    <w:rsid w:val="006E3807"/>
    <w:rsid w:val="006E3ECE"/>
    <w:rsid w:val="006E461F"/>
    <w:rsid w:val="006E5D66"/>
    <w:rsid w:val="006F04B5"/>
    <w:rsid w:val="006F0E95"/>
    <w:rsid w:val="006F124B"/>
    <w:rsid w:val="006F1940"/>
    <w:rsid w:val="006F5ADA"/>
    <w:rsid w:val="007074E9"/>
    <w:rsid w:val="007116F5"/>
    <w:rsid w:val="00716992"/>
    <w:rsid w:val="007170F8"/>
    <w:rsid w:val="00720B91"/>
    <w:rsid w:val="00720D1A"/>
    <w:rsid w:val="00721BC4"/>
    <w:rsid w:val="0072253B"/>
    <w:rsid w:val="00725C95"/>
    <w:rsid w:val="007338F9"/>
    <w:rsid w:val="007364B8"/>
    <w:rsid w:val="00741BAD"/>
    <w:rsid w:val="0074299C"/>
    <w:rsid w:val="007453C0"/>
    <w:rsid w:val="0074770E"/>
    <w:rsid w:val="0075154C"/>
    <w:rsid w:val="00751A68"/>
    <w:rsid w:val="00756FC5"/>
    <w:rsid w:val="00757FF9"/>
    <w:rsid w:val="007605A0"/>
    <w:rsid w:val="00761CCD"/>
    <w:rsid w:val="0077012D"/>
    <w:rsid w:val="00783AD1"/>
    <w:rsid w:val="007853D1"/>
    <w:rsid w:val="00785D9A"/>
    <w:rsid w:val="00791BCC"/>
    <w:rsid w:val="00792032"/>
    <w:rsid w:val="007923B1"/>
    <w:rsid w:val="00792B61"/>
    <w:rsid w:val="007930AA"/>
    <w:rsid w:val="007941F2"/>
    <w:rsid w:val="007A0929"/>
    <w:rsid w:val="007A52F3"/>
    <w:rsid w:val="007A66E7"/>
    <w:rsid w:val="007A6CCE"/>
    <w:rsid w:val="007B140D"/>
    <w:rsid w:val="007B3888"/>
    <w:rsid w:val="007C0922"/>
    <w:rsid w:val="007C29D1"/>
    <w:rsid w:val="007C2D80"/>
    <w:rsid w:val="007C5A4C"/>
    <w:rsid w:val="007D0C77"/>
    <w:rsid w:val="007D1A61"/>
    <w:rsid w:val="007D31D2"/>
    <w:rsid w:val="007E0A22"/>
    <w:rsid w:val="007E5C75"/>
    <w:rsid w:val="007E7283"/>
    <w:rsid w:val="007E768F"/>
    <w:rsid w:val="007E7B36"/>
    <w:rsid w:val="007F111C"/>
    <w:rsid w:val="007F32E4"/>
    <w:rsid w:val="007F4172"/>
    <w:rsid w:val="007F4953"/>
    <w:rsid w:val="007F6629"/>
    <w:rsid w:val="007F75C1"/>
    <w:rsid w:val="008025E8"/>
    <w:rsid w:val="008036D2"/>
    <w:rsid w:val="00806C72"/>
    <w:rsid w:val="00810365"/>
    <w:rsid w:val="00821CCD"/>
    <w:rsid w:val="00842FE5"/>
    <w:rsid w:val="0084411A"/>
    <w:rsid w:val="0084483C"/>
    <w:rsid w:val="00845D7E"/>
    <w:rsid w:val="00847B0A"/>
    <w:rsid w:val="00856942"/>
    <w:rsid w:val="008633FE"/>
    <w:rsid w:val="0086558E"/>
    <w:rsid w:val="008669F6"/>
    <w:rsid w:val="00871985"/>
    <w:rsid w:val="00874954"/>
    <w:rsid w:val="00876F20"/>
    <w:rsid w:val="00877A9F"/>
    <w:rsid w:val="00880B35"/>
    <w:rsid w:val="00882432"/>
    <w:rsid w:val="008829C7"/>
    <w:rsid w:val="00887B3F"/>
    <w:rsid w:val="008944FE"/>
    <w:rsid w:val="008A1640"/>
    <w:rsid w:val="008A45AF"/>
    <w:rsid w:val="008B1719"/>
    <w:rsid w:val="008B3306"/>
    <w:rsid w:val="008C0944"/>
    <w:rsid w:val="008C158C"/>
    <w:rsid w:val="008C5D49"/>
    <w:rsid w:val="008C7926"/>
    <w:rsid w:val="008D24A1"/>
    <w:rsid w:val="008D50DC"/>
    <w:rsid w:val="008D7F53"/>
    <w:rsid w:val="008E00AF"/>
    <w:rsid w:val="008E0F3C"/>
    <w:rsid w:val="008E3739"/>
    <w:rsid w:val="008E469F"/>
    <w:rsid w:val="008E497A"/>
    <w:rsid w:val="008E5191"/>
    <w:rsid w:val="008F0E72"/>
    <w:rsid w:val="008F666E"/>
    <w:rsid w:val="00902639"/>
    <w:rsid w:val="0090397A"/>
    <w:rsid w:val="00907122"/>
    <w:rsid w:val="009117BB"/>
    <w:rsid w:val="00912783"/>
    <w:rsid w:val="0091364F"/>
    <w:rsid w:val="0091479E"/>
    <w:rsid w:val="00914CCE"/>
    <w:rsid w:val="009153AD"/>
    <w:rsid w:val="00917C2F"/>
    <w:rsid w:val="00923FA5"/>
    <w:rsid w:val="009240E6"/>
    <w:rsid w:val="009267A0"/>
    <w:rsid w:val="00930F0D"/>
    <w:rsid w:val="00934589"/>
    <w:rsid w:val="009371BF"/>
    <w:rsid w:val="0094024B"/>
    <w:rsid w:val="00941462"/>
    <w:rsid w:val="00941E5A"/>
    <w:rsid w:val="0094325A"/>
    <w:rsid w:val="00943F30"/>
    <w:rsid w:val="009506BE"/>
    <w:rsid w:val="009514D2"/>
    <w:rsid w:val="009522E3"/>
    <w:rsid w:val="009530BB"/>
    <w:rsid w:val="00955178"/>
    <w:rsid w:val="00956CE6"/>
    <w:rsid w:val="00957403"/>
    <w:rsid w:val="0096645A"/>
    <w:rsid w:val="00967F46"/>
    <w:rsid w:val="009716BC"/>
    <w:rsid w:val="00971993"/>
    <w:rsid w:val="00973133"/>
    <w:rsid w:val="00975516"/>
    <w:rsid w:val="009757F2"/>
    <w:rsid w:val="00976EC9"/>
    <w:rsid w:val="009800D5"/>
    <w:rsid w:val="009817CC"/>
    <w:rsid w:val="009935EF"/>
    <w:rsid w:val="009946A5"/>
    <w:rsid w:val="00996DB4"/>
    <w:rsid w:val="009A1A43"/>
    <w:rsid w:val="009A4A42"/>
    <w:rsid w:val="009A737B"/>
    <w:rsid w:val="009A7BA6"/>
    <w:rsid w:val="009B32AC"/>
    <w:rsid w:val="009B74A1"/>
    <w:rsid w:val="009C252D"/>
    <w:rsid w:val="009C28FD"/>
    <w:rsid w:val="009C2E8C"/>
    <w:rsid w:val="009C7C6D"/>
    <w:rsid w:val="009D26F7"/>
    <w:rsid w:val="009D312B"/>
    <w:rsid w:val="009D43ED"/>
    <w:rsid w:val="009E6C70"/>
    <w:rsid w:val="009F30BB"/>
    <w:rsid w:val="009F410A"/>
    <w:rsid w:val="009F676F"/>
    <w:rsid w:val="009F7E0F"/>
    <w:rsid w:val="00A01A84"/>
    <w:rsid w:val="00A070CD"/>
    <w:rsid w:val="00A0763F"/>
    <w:rsid w:val="00A07A2B"/>
    <w:rsid w:val="00A11688"/>
    <w:rsid w:val="00A254AA"/>
    <w:rsid w:val="00A262AA"/>
    <w:rsid w:val="00A308F5"/>
    <w:rsid w:val="00A32B91"/>
    <w:rsid w:val="00A369EE"/>
    <w:rsid w:val="00A37B81"/>
    <w:rsid w:val="00A44134"/>
    <w:rsid w:val="00A46EE1"/>
    <w:rsid w:val="00A572C3"/>
    <w:rsid w:val="00A63C5D"/>
    <w:rsid w:val="00A73228"/>
    <w:rsid w:val="00A84D08"/>
    <w:rsid w:val="00A851BB"/>
    <w:rsid w:val="00A856B7"/>
    <w:rsid w:val="00A950D8"/>
    <w:rsid w:val="00A97752"/>
    <w:rsid w:val="00AA019E"/>
    <w:rsid w:val="00AA1E43"/>
    <w:rsid w:val="00AA2A0B"/>
    <w:rsid w:val="00AA529F"/>
    <w:rsid w:val="00AB318B"/>
    <w:rsid w:val="00AB7195"/>
    <w:rsid w:val="00AB7462"/>
    <w:rsid w:val="00AC37A5"/>
    <w:rsid w:val="00AC4E16"/>
    <w:rsid w:val="00AC551C"/>
    <w:rsid w:val="00AC5B1E"/>
    <w:rsid w:val="00AD157C"/>
    <w:rsid w:val="00AD25C4"/>
    <w:rsid w:val="00AD499A"/>
    <w:rsid w:val="00AD5E8E"/>
    <w:rsid w:val="00AD687E"/>
    <w:rsid w:val="00AE23C8"/>
    <w:rsid w:val="00AE5840"/>
    <w:rsid w:val="00AE6329"/>
    <w:rsid w:val="00AF139F"/>
    <w:rsid w:val="00AF61C5"/>
    <w:rsid w:val="00B00EFB"/>
    <w:rsid w:val="00B05BFC"/>
    <w:rsid w:val="00B107C1"/>
    <w:rsid w:val="00B107FD"/>
    <w:rsid w:val="00B137D2"/>
    <w:rsid w:val="00B13C91"/>
    <w:rsid w:val="00B1460E"/>
    <w:rsid w:val="00B20FA5"/>
    <w:rsid w:val="00B21EB9"/>
    <w:rsid w:val="00B23D29"/>
    <w:rsid w:val="00B37694"/>
    <w:rsid w:val="00B407FC"/>
    <w:rsid w:val="00B42015"/>
    <w:rsid w:val="00B425DB"/>
    <w:rsid w:val="00B42657"/>
    <w:rsid w:val="00B50B79"/>
    <w:rsid w:val="00B510CB"/>
    <w:rsid w:val="00B5349A"/>
    <w:rsid w:val="00B6305A"/>
    <w:rsid w:val="00B66AD6"/>
    <w:rsid w:val="00B7480E"/>
    <w:rsid w:val="00B7715F"/>
    <w:rsid w:val="00B806C4"/>
    <w:rsid w:val="00B812D9"/>
    <w:rsid w:val="00B84F1D"/>
    <w:rsid w:val="00B84F31"/>
    <w:rsid w:val="00B86611"/>
    <w:rsid w:val="00B91523"/>
    <w:rsid w:val="00B92B75"/>
    <w:rsid w:val="00B95377"/>
    <w:rsid w:val="00B97340"/>
    <w:rsid w:val="00BB2051"/>
    <w:rsid w:val="00BB566A"/>
    <w:rsid w:val="00BB5686"/>
    <w:rsid w:val="00BB7596"/>
    <w:rsid w:val="00BB7598"/>
    <w:rsid w:val="00BB7D31"/>
    <w:rsid w:val="00BD0E36"/>
    <w:rsid w:val="00BD16D5"/>
    <w:rsid w:val="00BD5ECD"/>
    <w:rsid w:val="00BD706D"/>
    <w:rsid w:val="00BE1F8E"/>
    <w:rsid w:val="00BF14EA"/>
    <w:rsid w:val="00BF3253"/>
    <w:rsid w:val="00BF743A"/>
    <w:rsid w:val="00C00BC8"/>
    <w:rsid w:val="00C041B2"/>
    <w:rsid w:val="00C0784A"/>
    <w:rsid w:val="00C203C2"/>
    <w:rsid w:val="00C2094F"/>
    <w:rsid w:val="00C238A6"/>
    <w:rsid w:val="00C26593"/>
    <w:rsid w:val="00C31A87"/>
    <w:rsid w:val="00C41EBE"/>
    <w:rsid w:val="00C428E0"/>
    <w:rsid w:val="00C42A2E"/>
    <w:rsid w:val="00C42EDE"/>
    <w:rsid w:val="00C5569C"/>
    <w:rsid w:val="00C5605D"/>
    <w:rsid w:val="00C61199"/>
    <w:rsid w:val="00C618BD"/>
    <w:rsid w:val="00C6238D"/>
    <w:rsid w:val="00C62694"/>
    <w:rsid w:val="00C63BEF"/>
    <w:rsid w:val="00C7723B"/>
    <w:rsid w:val="00C846B4"/>
    <w:rsid w:val="00C87641"/>
    <w:rsid w:val="00C92BF3"/>
    <w:rsid w:val="00C9411A"/>
    <w:rsid w:val="00C9766E"/>
    <w:rsid w:val="00C97AE0"/>
    <w:rsid w:val="00CA259F"/>
    <w:rsid w:val="00CA5F19"/>
    <w:rsid w:val="00CB05B6"/>
    <w:rsid w:val="00CB1D88"/>
    <w:rsid w:val="00CB37CE"/>
    <w:rsid w:val="00CB40BE"/>
    <w:rsid w:val="00CB4B5F"/>
    <w:rsid w:val="00CC5752"/>
    <w:rsid w:val="00CC5DC7"/>
    <w:rsid w:val="00CC7C37"/>
    <w:rsid w:val="00CD05F1"/>
    <w:rsid w:val="00CD27A9"/>
    <w:rsid w:val="00CD2914"/>
    <w:rsid w:val="00CE05FD"/>
    <w:rsid w:val="00CE0F4E"/>
    <w:rsid w:val="00CE65F6"/>
    <w:rsid w:val="00CF21FC"/>
    <w:rsid w:val="00CF5408"/>
    <w:rsid w:val="00CF7294"/>
    <w:rsid w:val="00CF77F6"/>
    <w:rsid w:val="00D030ED"/>
    <w:rsid w:val="00D03C15"/>
    <w:rsid w:val="00D040AD"/>
    <w:rsid w:val="00D04B76"/>
    <w:rsid w:val="00D05D45"/>
    <w:rsid w:val="00D10F9F"/>
    <w:rsid w:val="00D2544E"/>
    <w:rsid w:val="00D256A0"/>
    <w:rsid w:val="00D303A7"/>
    <w:rsid w:val="00D36924"/>
    <w:rsid w:val="00D36FA2"/>
    <w:rsid w:val="00D416CD"/>
    <w:rsid w:val="00D46E5B"/>
    <w:rsid w:val="00D50AD7"/>
    <w:rsid w:val="00D52D1D"/>
    <w:rsid w:val="00D52D6B"/>
    <w:rsid w:val="00D540E5"/>
    <w:rsid w:val="00D54BF7"/>
    <w:rsid w:val="00D56729"/>
    <w:rsid w:val="00D56CCD"/>
    <w:rsid w:val="00D61962"/>
    <w:rsid w:val="00D66E5F"/>
    <w:rsid w:val="00D724C8"/>
    <w:rsid w:val="00D77DEB"/>
    <w:rsid w:val="00D806CC"/>
    <w:rsid w:val="00D81F22"/>
    <w:rsid w:val="00D8574D"/>
    <w:rsid w:val="00D8632C"/>
    <w:rsid w:val="00D865A2"/>
    <w:rsid w:val="00D9386C"/>
    <w:rsid w:val="00D95057"/>
    <w:rsid w:val="00D95AE7"/>
    <w:rsid w:val="00D969D3"/>
    <w:rsid w:val="00D976DA"/>
    <w:rsid w:val="00DA320C"/>
    <w:rsid w:val="00DA3263"/>
    <w:rsid w:val="00DB2A91"/>
    <w:rsid w:val="00DB2B1C"/>
    <w:rsid w:val="00DB6E31"/>
    <w:rsid w:val="00DB7098"/>
    <w:rsid w:val="00DC1F76"/>
    <w:rsid w:val="00DC27DF"/>
    <w:rsid w:val="00DC2DA1"/>
    <w:rsid w:val="00DC7882"/>
    <w:rsid w:val="00DD2585"/>
    <w:rsid w:val="00DD3519"/>
    <w:rsid w:val="00DE128B"/>
    <w:rsid w:val="00DE40E6"/>
    <w:rsid w:val="00DE68D0"/>
    <w:rsid w:val="00DE74A0"/>
    <w:rsid w:val="00DF0C71"/>
    <w:rsid w:val="00DF0E3C"/>
    <w:rsid w:val="00DF18C8"/>
    <w:rsid w:val="00DF2997"/>
    <w:rsid w:val="00DF51DA"/>
    <w:rsid w:val="00DF66C7"/>
    <w:rsid w:val="00E07EA7"/>
    <w:rsid w:val="00E1025C"/>
    <w:rsid w:val="00E11C93"/>
    <w:rsid w:val="00E16795"/>
    <w:rsid w:val="00E17C59"/>
    <w:rsid w:val="00E22A6A"/>
    <w:rsid w:val="00E23DF3"/>
    <w:rsid w:val="00E33951"/>
    <w:rsid w:val="00E40395"/>
    <w:rsid w:val="00E40C11"/>
    <w:rsid w:val="00E4378B"/>
    <w:rsid w:val="00E43D0A"/>
    <w:rsid w:val="00E44C4D"/>
    <w:rsid w:val="00E474EB"/>
    <w:rsid w:val="00E47C82"/>
    <w:rsid w:val="00E52D69"/>
    <w:rsid w:val="00E53F1C"/>
    <w:rsid w:val="00E56A49"/>
    <w:rsid w:val="00E56E83"/>
    <w:rsid w:val="00E610BA"/>
    <w:rsid w:val="00E730C7"/>
    <w:rsid w:val="00E7352D"/>
    <w:rsid w:val="00E74ACC"/>
    <w:rsid w:val="00E74B0E"/>
    <w:rsid w:val="00E75E8A"/>
    <w:rsid w:val="00E81348"/>
    <w:rsid w:val="00E857B2"/>
    <w:rsid w:val="00E955F0"/>
    <w:rsid w:val="00EA09C4"/>
    <w:rsid w:val="00EA1A68"/>
    <w:rsid w:val="00EA2727"/>
    <w:rsid w:val="00EB0A17"/>
    <w:rsid w:val="00EC1595"/>
    <w:rsid w:val="00EC2C64"/>
    <w:rsid w:val="00EC368D"/>
    <w:rsid w:val="00EC57C0"/>
    <w:rsid w:val="00EC6736"/>
    <w:rsid w:val="00ED0136"/>
    <w:rsid w:val="00ED01D5"/>
    <w:rsid w:val="00ED11CD"/>
    <w:rsid w:val="00ED3881"/>
    <w:rsid w:val="00ED48A6"/>
    <w:rsid w:val="00ED7698"/>
    <w:rsid w:val="00EE26BB"/>
    <w:rsid w:val="00EE65E7"/>
    <w:rsid w:val="00EE66F7"/>
    <w:rsid w:val="00EF51D1"/>
    <w:rsid w:val="00EF5F41"/>
    <w:rsid w:val="00EF6D50"/>
    <w:rsid w:val="00F03126"/>
    <w:rsid w:val="00F033B5"/>
    <w:rsid w:val="00F130C7"/>
    <w:rsid w:val="00F13AA1"/>
    <w:rsid w:val="00F13E07"/>
    <w:rsid w:val="00F146C1"/>
    <w:rsid w:val="00F14ABD"/>
    <w:rsid w:val="00F14CFC"/>
    <w:rsid w:val="00F2001C"/>
    <w:rsid w:val="00F22B41"/>
    <w:rsid w:val="00F265C0"/>
    <w:rsid w:val="00F40E9D"/>
    <w:rsid w:val="00F41728"/>
    <w:rsid w:val="00F4567C"/>
    <w:rsid w:val="00F46E70"/>
    <w:rsid w:val="00F47353"/>
    <w:rsid w:val="00F510AB"/>
    <w:rsid w:val="00F53E61"/>
    <w:rsid w:val="00F60C6D"/>
    <w:rsid w:val="00F6173E"/>
    <w:rsid w:val="00F61FD7"/>
    <w:rsid w:val="00F63AC1"/>
    <w:rsid w:val="00F659E3"/>
    <w:rsid w:val="00F675E0"/>
    <w:rsid w:val="00F73871"/>
    <w:rsid w:val="00F81A25"/>
    <w:rsid w:val="00F86DEB"/>
    <w:rsid w:val="00F90821"/>
    <w:rsid w:val="00F93180"/>
    <w:rsid w:val="00F94A0A"/>
    <w:rsid w:val="00F95055"/>
    <w:rsid w:val="00FA0AF3"/>
    <w:rsid w:val="00FA19EE"/>
    <w:rsid w:val="00FA3384"/>
    <w:rsid w:val="00FA49E3"/>
    <w:rsid w:val="00FB12E1"/>
    <w:rsid w:val="00FB134C"/>
    <w:rsid w:val="00FB2BE9"/>
    <w:rsid w:val="00FC1F00"/>
    <w:rsid w:val="00FC5601"/>
    <w:rsid w:val="00FC7F89"/>
    <w:rsid w:val="00FD54BA"/>
    <w:rsid w:val="00FE5132"/>
    <w:rsid w:val="00FE562C"/>
    <w:rsid w:val="00FE5DE9"/>
    <w:rsid w:val="00FE6F64"/>
    <w:rsid w:val="00FE723F"/>
    <w:rsid w:val="00FF066B"/>
    <w:rsid w:val="00FF2791"/>
    <w:rsid w:val="00FF40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E63AED"/>
  <w15:chartTrackingRefBased/>
  <w15:docId w15:val="{42BA6A8C-0F01-41BF-A7C6-A8590EF4A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70F8"/>
    <w:rPr>
      <w:rFonts w:ascii="Tahoma" w:hAnsi="Tahoma"/>
    </w:rPr>
  </w:style>
  <w:style w:type="paragraph" w:styleId="Heading4">
    <w:name w:val="heading 4"/>
    <w:basedOn w:val="Normal"/>
    <w:link w:val="Heading4Char"/>
    <w:uiPriority w:val="9"/>
    <w:qFormat/>
    <w:rsid w:val="005F32CD"/>
    <w:pPr>
      <w:spacing w:before="100" w:beforeAutospacing="1" w:after="100" w:afterAutospacing="1"/>
      <w:outlineLvl w:val="3"/>
    </w:pPr>
    <w:rPr>
      <w:rFonts w:ascii="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rsid w:val="00461B95"/>
    <w:pPr>
      <w:tabs>
        <w:tab w:val="center" w:pos="4608"/>
        <w:tab w:val="right" w:pos="9360"/>
      </w:tabs>
      <w:suppressAutoHyphens/>
      <w:jc w:val="both"/>
    </w:pPr>
  </w:style>
  <w:style w:type="paragraph" w:customStyle="1" w:styleId="FTR">
    <w:name w:val="FTR"/>
    <w:basedOn w:val="Normal"/>
    <w:rsid w:val="00461B95"/>
    <w:pPr>
      <w:tabs>
        <w:tab w:val="right" w:pos="9360"/>
      </w:tabs>
      <w:suppressAutoHyphens/>
      <w:jc w:val="both"/>
    </w:pPr>
  </w:style>
  <w:style w:type="paragraph" w:customStyle="1" w:styleId="SCT">
    <w:name w:val="SCT"/>
    <w:basedOn w:val="Normal"/>
    <w:next w:val="PRT"/>
    <w:rsid w:val="0094325A"/>
    <w:pPr>
      <w:suppressAutoHyphens/>
      <w:spacing w:before="240"/>
      <w:jc w:val="both"/>
    </w:pPr>
  </w:style>
  <w:style w:type="paragraph" w:customStyle="1" w:styleId="PRT">
    <w:name w:val="PRT"/>
    <w:basedOn w:val="Normal"/>
    <w:next w:val="ART"/>
    <w:rsid w:val="001C10D8"/>
    <w:pPr>
      <w:keepNext/>
      <w:numPr>
        <w:numId w:val="15"/>
      </w:numPr>
      <w:suppressAutoHyphens/>
      <w:spacing w:before="240"/>
      <w:jc w:val="both"/>
      <w:outlineLvl w:val="0"/>
    </w:pPr>
  </w:style>
  <w:style w:type="paragraph" w:customStyle="1" w:styleId="SUT">
    <w:name w:val="SUT"/>
    <w:basedOn w:val="Normal"/>
    <w:next w:val="PR1"/>
    <w:rsid w:val="00461B95"/>
    <w:pPr>
      <w:numPr>
        <w:ilvl w:val="1"/>
        <w:numId w:val="15"/>
      </w:numPr>
      <w:suppressAutoHyphens/>
      <w:spacing w:before="240"/>
      <w:jc w:val="both"/>
      <w:outlineLvl w:val="0"/>
    </w:pPr>
  </w:style>
  <w:style w:type="paragraph" w:customStyle="1" w:styleId="DST">
    <w:name w:val="DST"/>
    <w:basedOn w:val="Normal"/>
    <w:next w:val="PR1"/>
    <w:rsid w:val="00461B95"/>
    <w:pPr>
      <w:numPr>
        <w:ilvl w:val="2"/>
        <w:numId w:val="15"/>
      </w:numPr>
      <w:suppressAutoHyphens/>
      <w:spacing w:before="240"/>
      <w:jc w:val="both"/>
      <w:outlineLvl w:val="0"/>
    </w:pPr>
  </w:style>
  <w:style w:type="paragraph" w:customStyle="1" w:styleId="ART">
    <w:name w:val="ART"/>
    <w:basedOn w:val="Normal"/>
    <w:next w:val="PR1"/>
    <w:rsid w:val="00461B95"/>
    <w:pPr>
      <w:keepNext/>
      <w:numPr>
        <w:ilvl w:val="3"/>
        <w:numId w:val="15"/>
      </w:numPr>
      <w:tabs>
        <w:tab w:val="left" w:pos="864"/>
      </w:tabs>
      <w:suppressAutoHyphens/>
      <w:spacing w:before="240"/>
      <w:jc w:val="both"/>
      <w:outlineLvl w:val="1"/>
    </w:pPr>
  </w:style>
  <w:style w:type="paragraph" w:customStyle="1" w:styleId="PR1">
    <w:name w:val="PR1"/>
    <w:basedOn w:val="Normal"/>
    <w:link w:val="PR1Char"/>
    <w:rsid w:val="00461B95"/>
    <w:pPr>
      <w:numPr>
        <w:ilvl w:val="4"/>
        <w:numId w:val="15"/>
      </w:numPr>
      <w:suppressAutoHyphens/>
      <w:spacing w:before="240"/>
      <w:jc w:val="both"/>
      <w:outlineLvl w:val="2"/>
    </w:pPr>
  </w:style>
  <w:style w:type="paragraph" w:customStyle="1" w:styleId="PR2">
    <w:name w:val="PR2"/>
    <w:basedOn w:val="Normal"/>
    <w:link w:val="PR2Char"/>
    <w:rsid w:val="00461B95"/>
    <w:pPr>
      <w:numPr>
        <w:ilvl w:val="5"/>
        <w:numId w:val="15"/>
      </w:numPr>
      <w:suppressAutoHyphens/>
      <w:jc w:val="both"/>
      <w:outlineLvl w:val="3"/>
    </w:pPr>
  </w:style>
  <w:style w:type="paragraph" w:customStyle="1" w:styleId="PR3">
    <w:name w:val="PR3"/>
    <w:basedOn w:val="Normal"/>
    <w:rsid w:val="00461B95"/>
    <w:pPr>
      <w:numPr>
        <w:ilvl w:val="6"/>
        <w:numId w:val="15"/>
      </w:numPr>
      <w:suppressAutoHyphens/>
      <w:jc w:val="both"/>
      <w:outlineLvl w:val="4"/>
    </w:pPr>
  </w:style>
  <w:style w:type="paragraph" w:customStyle="1" w:styleId="PR4">
    <w:name w:val="PR4"/>
    <w:basedOn w:val="Normal"/>
    <w:rsid w:val="00461B95"/>
    <w:pPr>
      <w:numPr>
        <w:ilvl w:val="7"/>
        <w:numId w:val="15"/>
      </w:numPr>
      <w:suppressAutoHyphens/>
      <w:jc w:val="both"/>
      <w:outlineLvl w:val="5"/>
    </w:pPr>
  </w:style>
  <w:style w:type="paragraph" w:customStyle="1" w:styleId="PR5">
    <w:name w:val="PR5"/>
    <w:basedOn w:val="Normal"/>
    <w:rsid w:val="00461B95"/>
    <w:pPr>
      <w:numPr>
        <w:ilvl w:val="8"/>
        <w:numId w:val="15"/>
      </w:numPr>
      <w:suppressAutoHyphens/>
      <w:jc w:val="both"/>
      <w:outlineLvl w:val="6"/>
    </w:pPr>
  </w:style>
  <w:style w:type="paragraph" w:customStyle="1" w:styleId="TB1">
    <w:name w:val="TB1"/>
    <w:basedOn w:val="Normal"/>
    <w:next w:val="PR1"/>
    <w:rsid w:val="00461B95"/>
    <w:pPr>
      <w:suppressAutoHyphens/>
      <w:spacing w:before="240"/>
      <w:ind w:left="288"/>
      <w:jc w:val="both"/>
    </w:pPr>
  </w:style>
  <w:style w:type="paragraph" w:customStyle="1" w:styleId="TB2">
    <w:name w:val="TB2"/>
    <w:basedOn w:val="Normal"/>
    <w:next w:val="PR2"/>
    <w:rsid w:val="00461B95"/>
    <w:pPr>
      <w:suppressAutoHyphens/>
      <w:spacing w:before="240"/>
      <w:ind w:left="864"/>
      <w:jc w:val="both"/>
    </w:pPr>
  </w:style>
  <w:style w:type="paragraph" w:customStyle="1" w:styleId="TB3">
    <w:name w:val="TB3"/>
    <w:basedOn w:val="Normal"/>
    <w:next w:val="PR3"/>
    <w:rsid w:val="00461B95"/>
    <w:pPr>
      <w:suppressAutoHyphens/>
      <w:spacing w:before="240"/>
      <w:ind w:left="1440"/>
      <w:jc w:val="both"/>
    </w:pPr>
  </w:style>
  <w:style w:type="paragraph" w:customStyle="1" w:styleId="TB4">
    <w:name w:val="TB4"/>
    <w:basedOn w:val="Normal"/>
    <w:next w:val="PR4"/>
    <w:rsid w:val="00461B95"/>
    <w:pPr>
      <w:suppressAutoHyphens/>
      <w:spacing w:before="240"/>
      <w:ind w:left="2016"/>
      <w:jc w:val="both"/>
    </w:pPr>
  </w:style>
  <w:style w:type="paragraph" w:customStyle="1" w:styleId="TB5">
    <w:name w:val="TB5"/>
    <w:basedOn w:val="Normal"/>
    <w:next w:val="PR5"/>
    <w:rsid w:val="00461B95"/>
    <w:pPr>
      <w:suppressAutoHyphens/>
      <w:spacing w:before="240"/>
      <w:ind w:left="2592"/>
      <w:jc w:val="both"/>
    </w:pPr>
  </w:style>
  <w:style w:type="paragraph" w:customStyle="1" w:styleId="TF1">
    <w:name w:val="TF1"/>
    <w:basedOn w:val="Normal"/>
    <w:next w:val="TB1"/>
    <w:rsid w:val="00461B95"/>
    <w:pPr>
      <w:suppressAutoHyphens/>
      <w:spacing w:before="240"/>
      <w:ind w:left="288"/>
      <w:jc w:val="both"/>
    </w:pPr>
  </w:style>
  <w:style w:type="paragraph" w:customStyle="1" w:styleId="TF2">
    <w:name w:val="TF2"/>
    <w:basedOn w:val="Normal"/>
    <w:next w:val="TB2"/>
    <w:rsid w:val="00461B95"/>
    <w:pPr>
      <w:suppressAutoHyphens/>
      <w:spacing w:before="240"/>
      <w:ind w:left="864"/>
      <w:jc w:val="both"/>
    </w:pPr>
  </w:style>
  <w:style w:type="paragraph" w:customStyle="1" w:styleId="TF3">
    <w:name w:val="TF3"/>
    <w:basedOn w:val="Normal"/>
    <w:next w:val="TB3"/>
    <w:rsid w:val="00461B95"/>
    <w:pPr>
      <w:suppressAutoHyphens/>
      <w:spacing w:before="240"/>
      <w:ind w:left="1440"/>
      <w:jc w:val="both"/>
    </w:pPr>
  </w:style>
  <w:style w:type="paragraph" w:customStyle="1" w:styleId="TF4">
    <w:name w:val="TF4"/>
    <w:basedOn w:val="Normal"/>
    <w:next w:val="TB4"/>
    <w:rsid w:val="00461B95"/>
    <w:pPr>
      <w:suppressAutoHyphens/>
      <w:spacing w:before="240"/>
      <w:ind w:left="2016"/>
      <w:jc w:val="both"/>
    </w:pPr>
  </w:style>
  <w:style w:type="paragraph" w:customStyle="1" w:styleId="TF5">
    <w:name w:val="TF5"/>
    <w:basedOn w:val="Normal"/>
    <w:next w:val="TB5"/>
    <w:rsid w:val="00461B95"/>
    <w:pPr>
      <w:suppressAutoHyphens/>
      <w:spacing w:before="240"/>
      <w:ind w:left="2592"/>
      <w:jc w:val="both"/>
    </w:pPr>
  </w:style>
  <w:style w:type="paragraph" w:customStyle="1" w:styleId="TCH">
    <w:name w:val="TCH"/>
    <w:basedOn w:val="Normal"/>
    <w:rsid w:val="00461B95"/>
    <w:pPr>
      <w:suppressAutoHyphens/>
    </w:pPr>
  </w:style>
  <w:style w:type="paragraph" w:customStyle="1" w:styleId="TCE">
    <w:name w:val="TCE"/>
    <w:basedOn w:val="Normal"/>
    <w:rsid w:val="00461B95"/>
    <w:pPr>
      <w:suppressAutoHyphens/>
      <w:ind w:left="144" w:hanging="144"/>
    </w:pPr>
  </w:style>
  <w:style w:type="paragraph" w:customStyle="1" w:styleId="EOS">
    <w:name w:val="EOS"/>
    <w:basedOn w:val="Normal"/>
    <w:rsid w:val="00461B95"/>
    <w:pPr>
      <w:suppressAutoHyphens/>
      <w:spacing w:before="240"/>
      <w:jc w:val="both"/>
    </w:pPr>
  </w:style>
  <w:style w:type="paragraph" w:customStyle="1" w:styleId="ANT">
    <w:name w:val="ANT"/>
    <w:basedOn w:val="Normal"/>
    <w:rsid w:val="00461B95"/>
    <w:pPr>
      <w:suppressAutoHyphens/>
      <w:spacing w:before="240"/>
      <w:jc w:val="both"/>
    </w:pPr>
    <w:rPr>
      <w:color w:val="800080"/>
      <w:u w:val="single"/>
    </w:rPr>
  </w:style>
  <w:style w:type="paragraph" w:customStyle="1" w:styleId="CMT">
    <w:name w:val="CMT"/>
    <w:basedOn w:val="Normal"/>
    <w:link w:val="CMTChar"/>
    <w:qFormat/>
    <w:rsid w:val="00FB2BE9"/>
    <w:pPr>
      <w:pBdr>
        <w:top w:val="single" w:sz="4" w:space="1" w:color="auto"/>
        <w:left w:val="single" w:sz="4" w:space="4" w:color="auto"/>
        <w:bottom w:val="single" w:sz="4" w:space="1" w:color="auto"/>
        <w:right w:val="single" w:sz="4" w:space="4" w:color="auto"/>
      </w:pBdr>
      <w:suppressAutoHyphens/>
      <w:spacing w:before="240"/>
      <w:jc w:val="both"/>
    </w:pPr>
    <w:rPr>
      <w:color w:val="0000FF"/>
    </w:rPr>
  </w:style>
  <w:style w:type="character" w:customStyle="1" w:styleId="CPR">
    <w:name w:val="CPR"/>
    <w:rsid w:val="00461B95"/>
    <w:rPr>
      <w:rFonts w:cs="Times New Roman"/>
    </w:rPr>
  </w:style>
  <w:style w:type="character" w:customStyle="1" w:styleId="SPN">
    <w:name w:val="SPN"/>
    <w:rsid w:val="00461B95"/>
    <w:rPr>
      <w:rFonts w:cs="Times New Roman"/>
    </w:rPr>
  </w:style>
  <w:style w:type="character" w:customStyle="1" w:styleId="SPD">
    <w:name w:val="SPD"/>
    <w:rsid w:val="00461B95"/>
    <w:rPr>
      <w:rFonts w:cs="Times New Roman"/>
    </w:rPr>
  </w:style>
  <w:style w:type="character" w:customStyle="1" w:styleId="NUM">
    <w:name w:val="NUM"/>
    <w:rsid w:val="00461B95"/>
    <w:rPr>
      <w:rFonts w:cs="Times New Roman"/>
    </w:rPr>
  </w:style>
  <w:style w:type="character" w:customStyle="1" w:styleId="NAM">
    <w:name w:val="NAM"/>
    <w:rsid w:val="00461B95"/>
    <w:rPr>
      <w:rFonts w:cs="Times New Roman"/>
    </w:rPr>
  </w:style>
  <w:style w:type="character" w:customStyle="1" w:styleId="SI">
    <w:name w:val="SI"/>
    <w:rsid w:val="00461B95"/>
    <w:rPr>
      <w:rFonts w:cs="Times New Roman"/>
      <w:color w:val="008080"/>
    </w:rPr>
  </w:style>
  <w:style w:type="character" w:customStyle="1" w:styleId="IP">
    <w:name w:val="IP"/>
    <w:rsid w:val="00461B95"/>
    <w:rPr>
      <w:rFonts w:cs="Times New Roman"/>
      <w:color w:val="FF0000"/>
    </w:rPr>
  </w:style>
  <w:style w:type="paragraph" w:customStyle="1" w:styleId="RJUST">
    <w:name w:val="RJUST"/>
    <w:basedOn w:val="Normal"/>
    <w:rsid w:val="00461B95"/>
    <w:pPr>
      <w:jc w:val="right"/>
    </w:pPr>
  </w:style>
  <w:style w:type="character" w:styleId="Hyperlink">
    <w:name w:val="Hyperlink"/>
    <w:rsid w:val="00461B95"/>
    <w:rPr>
      <w:rFonts w:cs="Times New Roman"/>
      <w:color w:val="0000FF"/>
      <w:u w:val="single"/>
    </w:rPr>
  </w:style>
  <w:style w:type="paragraph" w:customStyle="1" w:styleId="PRN">
    <w:name w:val="PRN"/>
    <w:basedOn w:val="Normal"/>
    <w:rsid w:val="004D3760"/>
    <w:pPr>
      <w:pBdr>
        <w:top w:val="single" w:sz="4" w:space="3" w:color="000000"/>
        <w:left w:val="single" w:sz="4" w:space="4" w:color="000000"/>
        <w:bottom w:val="single" w:sz="4" w:space="3" w:color="000000"/>
        <w:right w:val="single" w:sz="4" w:space="4" w:color="000000"/>
      </w:pBdr>
      <w:shd w:val="pct20" w:color="FFFF00" w:fill="FFFFFF"/>
      <w:spacing w:before="240"/>
    </w:pPr>
    <w:rPr>
      <w:color w:val="000000"/>
    </w:rPr>
  </w:style>
  <w:style w:type="paragraph" w:styleId="Header">
    <w:name w:val="header"/>
    <w:basedOn w:val="Normal"/>
    <w:link w:val="HeaderChar"/>
    <w:rsid w:val="00461B95"/>
    <w:pPr>
      <w:tabs>
        <w:tab w:val="center" w:pos="4680"/>
        <w:tab w:val="right" w:pos="9360"/>
      </w:tabs>
    </w:pPr>
  </w:style>
  <w:style w:type="paragraph" w:styleId="Footer">
    <w:name w:val="footer"/>
    <w:basedOn w:val="Normal"/>
    <w:link w:val="FooterChar"/>
    <w:rsid w:val="00461B95"/>
    <w:pPr>
      <w:tabs>
        <w:tab w:val="center" w:pos="4680"/>
        <w:tab w:val="right" w:pos="9360"/>
      </w:tabs>
    </w:pPr>
  </w:style>
  <w:style w:type="character" w:styleId="FollowedHyperlink">
    <w:name w:val="FollowedHyperlink"/>
    <w:rsid w:val="00CC7C37"/>
    <w:rPr>
      <w:color w:val="800080"/>
      <w:u w:val="single"/>
    </w:rPr>
  </w:style>
  <w:style w:type="character" w:customStyle="1" w:styleId="FooterChar">
    <w:name w:val="Footer Char"/>
    <w:link w:val="Footer"/>
    <w:locked/>
    <w:rsid w:val="00461B95"/>
    <w:rPr>
      <w:sz w:val="22"/>
    </w:rPr>
  </w:style>
  <w:style w:type="character" w:customStyle="1" w:styleId="HeaderChar">
    <w:name w:val="Header Char"/>
    <w:link w:val="Header"/>
    <w:locked/>
    <w:rsid w:val="00461B95"/>
    <w:rPr>
      <w:sz w:val="22"/>
    </w:rPr>
  </w:style>
  <w:style w:type="character" w:customStyle="1" w:styleId="PR1Char">
    <w:name w:val="PR1 Char"/>
    <w:link w:val="PR1"/>
    <w:rsid w:val="0004761D"/>
    <w:rPr>
      <w:rFonts w:ascii="Tahoma" w:hAnsi="Tahoma"/>
    </w:rPr>
  </w:style>
  <w:style w:type="character" w:customStyle="1" w:styleId="SAhyperlink">
    <w:name w:val="SAhyperlink"/>
    <w:rsid w:val="00461B95"/>
    <w:rPr>
      <w:rFonts w:cs="Times New Roman"/>
      <w:color w:val="E36C0A"/>
      <w:u w:val="single"/>
    </w:rPr>
  </w:style>
  <w:style w:type="paragraph" w:styleId="BalloonText">
    <w:name w:val="Balloon Text"/>
    <w:basedOn w:val="Normal"/>
    <w:link w:val="BalloonTextChar"/>
    <w:rsid w:val="00DC7882"/>
    <w:rPr>
      <w:rFonts w:cs="Tahoma"/>
      <w:sz w:val="16"/>
      <w:szCs w:val="16"/>
    </w:rPr>
  </w:style>
  <w:style w:type="character" w:customStyle="1" w:styleId="BalloonTextChar">
    <w:name w:val="Balloon Text Char"/>
    <w:link w:val="BalloonText"/>
    <w:rsid w:val="00DC7882"/>
    <w:rPr>
      <w:rFonts w:ascii="Tahoma" w:hAnsi="Tahoma" w:cs="Tahoma"/>
      <w:sz w:val="16"/>
      <w:szCs w:val="16"/>
    </w:rPr>
  </w:style>
  <w:style w:type="character" w:customStyle="1" w:styleId="CMTChar">
    <w:name w:val="CMT Char"/>
    <w:link w:val="CMT"/>
    <w:rsid w:val="00FB2BE9"/>
    <w:rPr>
      <w:rFonts w:ascii="Tahoma" w:hAnsi="Tahoma"/>
      <w:color w:val="0000FF"/>
    </w:rPr>
  </w:style>
  <w:style w:type="character" w:customStyle="1" w:styleId="PR2Char">
    <w:name w:val="PR2 Char"/>
    <w:link w:val="PR2"/>
    <w:locked/>
    <w:rsid w:val="00DC7882"/>
    <w:rPr>
      <w:rFonts w:ascii="Tahoma" w:hAnsi="Tahoma"/>
    </w:rPr>
  </w:style>
  <w:style w:type="character" w:styleId="CommentReference">
    <w:name w:val="annotation reference"/>
    <w:basedOn w:val="DefaultParagraphFont"/>
    <w:rsid w:val="006523AA"/>
    <w:rPr>
      <w:sz w:val="16"/>
      <w:szCs w:val="16"/>
    </w:rPr>
  </w:style>
  <w:style w:type="paragraph" w:styleId="CommentText">
    <w:name w:val="annotation text"/>
    <w:basedOn w:val="Normal"/>
    <w:link w:val="CommentTextChar"/>
    <w:rsid w:val="006523AA"/>
  </w:style>
  <w:style w:type="character" w:customStyle="1" w:styleId="CommentTextChar">
    <w:name w:val="Comment Text Char"/>
    <w:basedOn w:val="DefaultParagraphFont"/>
    <w:link w:val="CommentText"/>
    <w:rsid w:val="006523AA"/>
    <w:rPr>
      <w:rFonts w:ascii="Tahoma" w:hAnsi="Tahoma"/>
    </w:rPr>
  </w:style>
  <w:style w:type="paragraph" w:styleId="CommentSubject">
    <w:name w:val="annotation subject"/>
    <w:basedOn w:val="CommentText"/>
    <w:next w:val="CommentText"/>
    <w:link w:val="CommentSubjectChar"/>
    <w:rsid w:val="006523AA"/>
    <w:rPr>
      <w:b/>
      <w:bCs/>
    </w:rPr>
  </w:style>
  <w:style w:type="character" w:customStyle="1" w:styleId="CommentSubjectChar">
    <w:name w:val="Comment Subject Char"/>
    <w:basedOn w:val="CommentTextChar"/>
    <w:link w:val="CommentSubject"/>
    <w:rsid w:val="006523AA"/>
    <w:rPr>
      <w:rFonts w:ascii="Tahoma" w:hAnsi="Tahoma"/>
      <w:b/>
      <w:bCs/>
    </w:rPr>
  </w:style>
  <w:style w:type="paragraph" w:styleId="Revision">
    <w:name w:val="Revision"/>
    <w:hidden/>
    <w:uiPriority w:val="99"/>
    <w:semiHidden/>
    <w:rsid w:val="005F68A2"/>
    <w:rPr>
      <w:rFonts w:ascii="Tahoma" w:hAnsi="Tahoma"/>
    </w:rPr>
  </w:style>
  <w:style w:type="character" w:customStyle="1" w:styleId="Heading4Char">
    <w:name w:val="Heading 4 Char"/>
    <w:basedOn w:val="DefaultParagraphFont"/>
    <w:link w:val="Heading4"/>
    <w:uiPriority w:val="9"/>
    <w:rsid w:val="005F32CD"/>
    <w:rPr>
      <w:b/>
      <w:bCs/>
      <w:sz w:val="24"/>
      <w:szCs w:val="24"/>
    </w:rPr>
  </w:style>
  <w:style w:type="paragraph" w:styleId="ListNumber">
    <w:name w:val="List Number"/>
    <w:basedOn w:val="Normal"/>
    <w:rsid w:val="004275F8"/>
    <w:pPr>
      <w:numPr>
        <w:numId w:val="22"/>
      </w:numPr>
      <w:contextualSpacing/>
    </w:pPr>
  </w:style>
  <w:style w:type="paragraph" w:styleId="ListParagraph">
    <w:name w:val="List Paragraph"/>
    <w:basedOn w:val="Normal"/>
    <w:uiPriority w:val="34"/>
    <w:qFormat/>
    <w:rsid w:val="004275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1989">
      <w:bodyDiv w:val="1"/>
      <w:marLeft w:val="0"/>
      <w:marRight w:val="0"/>
      <w:marTop w:val="0"/>
      <w:marBottom w:val="0"/>
      <w:divBdr>
        <w:top w:val="none" w:sz="0" w:space="0" w:color="auto"/>
        <w:left w:val="none" w:sz="0" w:space="0" w:color="auto"/>
        <w:bottom w:val="none" w:sz="0" w:space="0" w:color="auto"/>
        <w:right w:val="none" w:sz="0" w:space="0" w:color="auto"/>
      </w:divBdr>
    </w:div>
    <w:div w:id="699547323">
      <w:bodyDiv w:val="1"/>
      <w:marLeft w:val="0"/>
      <w:marRight w:val="0"/>
      <w:marTop w:val="0"/>
      <w:marBottom w:val="0"/>
      <w:divBdr>
        <w:top w:val="none" w:sz="0" w:space="0" w:color="auto"/>
        <w:left w:val="none" w:sz="0" w:space="0" w:color="auto"/>
        <w:bottom w:val="none" w:sz="0" w:space="0" w:color="auto"/>
        <w:right w:val="none" w:sz="0" w:space="0" w:color="auto"/>
      </w:divBdr>
    </w:div>
    <w:div w:id="1360400510">
      <w:bodyDiv w:val="1"/>
      <w:marLeft w:val="0"/>
      <w:marRight w:val="0"/>
      <w:marTop w:val="0"/>
      <w:marBottom w:val="0"/>
      <w:divBdr>
        <w:top w:val="none" w:sz="0" w:space="0" w:color="auto"/>
        <w:left w:val="none" w:sz="0" w:space="0" w:color="auto"/>
        <w:bottom w:val="none" w:sz="0" w:space="0" w:color="auto"/>
        <w:right w:val="none" w:sz="0" w:space="0" w:color="auto"/>
      </w:divBdr>
      <w:divsChild>
        <w:div w:id="1632396712">
          <w:marLeft w:val="0"/>
          <w:marRight w:val="0"/>
          <w:marTop w:val="0"/>
          <w:marBottom w:val="0"/>
          <w:divBdr>
            <w:top w:val="none" w:sz="0" w:space="0" w:color="auto"/>
            <w:left w:val="none" w:sz="0" w:space="0" w:color="auto"/>
            <w:bottom w:val="none" w:sz="0" w:space="0" w:color="auto"/>
            <w:right w:val="none" w:sz="0" w:space="0" w:color="auto"/>
          </w:divBdr>
        </w:div>
      </w:divsChild>
    </w:div>
    <w:div w:id="1689991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sagroup.org/us/en/services" TargetMode="External"/><Relationship Id="rId18" Type="http://schemas.openxmlformats.org/officeDocument/2006/relationships/hyperlink" Target="http://www.VELUXusa.com"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wdma.com" TargetMode="External"/><Relationship Id="rId17" Type="http://schemas.openxmlformats.org/officeDocument/2006/relationships/hyperlink" Target="http://www.floridabuilding.org/pr/pr_app_srch.aspx"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nfrccommunity.org"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ama.net"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ies.org" TargetMode="External"/><Relationship Id="rId23" Type="http://schemas.openxmlformats.org/officeDocument/2006/relationships/footer" Target="footer2.xml"/><Relationship Id="rId10" Type="http://schemas.openxmlformats.org/officeDocument/2006/relationships/hyperlink" Target="mailto:specifications@veluxusa.com" TargetMode="External"/><Relationship Id="rId19" Type="http://schemas.openxmlformats.org/officeDocument/2006/relationships/hyperlink" Target="mailto:specifications@veluxusa.com" TargetMode="External"/><Relationship Id="rId4" Type="http://schemas.openxmlformats.org/officeDocument/2006/relationships/settings" Target="settings.xml"/><Relationship Id="rId9" Type="http://schemas.openxmlformats.org/officeDocument/2006/relationships/hyperlink" Target="http://www.VELUXusa.com" TargetMode="External"/><Relationship Id="rId14" Type="http://schemas.openxmlformats.org/officeDocument/2006/relationships/hyperlink" Target="http://www.astm.org"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9840F3-BE15-49E4-AC3B-5A14F3DEB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2967</Words>
  <Characters>16918</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SECTION 086270 - TUBULAR UNIT SKYLIGHTS</vt:lpstr>
    </vt:vector>
  </TitlesOfParts>
  <Company>SpecGuy</Company>
  <LinksUpToDate>false</LinksUpToDate>
  <CharactersWithSpaces>19846</CharactersWithSpaces>
  <SharedDoc>false</SharedDoc>
  <HLinks>
    <vt:vector size="66" baseType="variant">
      <vt:variant>
        <vt:i4>5767268</vt:i4>
      </vt:variant>
      <vt:variant>
        <vt:i4>30</vt:i4>
      </vt:variant>
      <vt:variant>
        <vt:i4>0</vt:i4>
      </vt:variant>
      <vt:variant>
        <vt:i4>5</vt:i4>
      </vt:variant>
      <vt:variant>
        <vt:lpwstr>mailto:specifications@veluxusa.com</vt:lpwstr>
      </vt:variant>
      <vt:variant>
        <vt:lpwstr/>
      </vt:variant>
      <vt:variant>
        <vt:i4>5505114</vt:i4>
      </vt:variant>
      <vt:variant>
        <vt:i4>27</vt:i4>
      </vt:variant>
      <vt:variant>
        <vt:i4>0</vt:i4>
      </vt:variant>
      <vt:variant>
        <vt:i4>5</vt:i4>
      </vt:variant>
      <vt:variant>
        <vt:lpwstr>http://www.veluxusa.com/</vt:lpwstr>
      </vt:variant>
      <vt:variant>
        <vt:lpwstr/>
      </vt:variant>
      <vt:variant>
        <vt:i4>3932193</vt:i4>
      </vt:variant>
      <vt:variant>
        <vt:i4>24</vt:i4>
      </vt:variant>
      <vt:variant>
        <vt:i4>0</vt:i4>
      </vt:variant>
      <vt:variant>
        <vt:i4>5</vt:i4>
      </vt:variant>
      <vt:variant>
        <vt:lpwstr>http://www.floridabuilding.org/pr/pr_app_srch.aspx</vt:lpwstr>
      </vt:variant>
      <vt:variant>
        <vt:lpwstr/>
      </vt:variant>
      <vt:variant>
        <vt:i4>4587615</vt:i4>
      </vt:variant>
      <vt:variant>
        <vt:i4>21</vt:i4>
      </vt:variant>
      <vt:variant>
        <vt:i4>0</vt:i4>
      </vt:variant>
      <vt:variant>
        <vt:i4>5</vt:i4>
      </vt:variant>
      <vt:variant>
        <vt:lpwstr>http://www.nfpa.org/</vt:lpwstr>
      </vt:variant>
      <vt:variant>
        <vt:lpwstr/>
      </vt:variant>
      <vt:variant>
        <vt:i4>5505041</vt:i4>
      </vt:variant>
      <vt:variant>
        <vt:i4>18</vt:i4>
      </vt:variant>
      <vt:variant>
        <vt:i4>0</vt:i4>
      </vt:variant>
      <vt:variant>
        <vt:i4>5</vt:i4>
      </vt:variant>
      <vt:variant>
        <vt:lpwstr>http://www.nfrccommunity.org/</vt:lpwstr>
      </vt:variant>
      <vt:variant>
        <vt:lpwstr/>
      </vt:variant>
      <vt:variant>
        <vt:i4>5046342</vt:i4>
      </vt:variant>
      <vt:variant>
        <vt:i4>15</vt:i4>
      </vt:variant>
      <vt:variant>
        <vt:i4>0</vt:i4>
      </vt:variant>
      <vt:variant>
        <vt:i4>5</vt:i4>
      </vt:variant>
      <vt:variant>
        <vt:lpwstr>http://www.astm.org/</vt:lpwstr>
      </vt:variant>
      <vt:variant>
        <vt:lpwstr/>
      </vt:variant>
      <vt:variant>
        <vt:i4>6750314</vt:i4>
      </vt:variant>
      <vt:variant>
        <vt:i4>12</vt:i4>
      </vt:variant>
      <vt:variant>
        <vt:i4>0</vt:i4>
      </vt:variant>
      <vt:variant>
        <vt:i4>5</vt:i4>
      </vt:variant>
      <vt:variant>
        <vt:lpwstr>http://www.csagroup.org/us/en/services</vt:lpwstr>
      </vt:variant>
      <vt:variant>
        <vt:lpwstr/>
      </vt:variant>
      <vt:variant>
        <vt:i4>6226011</vt:i4>
      </vt:variant>
      <vt:variant>
        <vt:i4>9</vt:i4>
      </vt:variant>
      <vt:variant>
        <vt:i4>0</vt:i4>
      </vt:variant>
      <vt:variant>
        <vt:i4>5</vt:i4>
      </vt:variant>
      <vt:variant>
        <vt:lpwstr>http://www.wdma.com/</vt:lpwstr>
      </vt:variant>
      <vt:variant>
        <vt:lpwstr/>
      </vt:variant>
      <vt:variant>
        <vt:i4>3473513</vt:i4>
      </vt:variant>
      <vt:variant>
        <vt:i4>6</vt:i4>
      </vt:variant>
      <vt:variant>
        <vt:i4>0</vt:i4>
      </vt:variant>
      <vt:variant>
        <vt:i4>5</vt:i4>
      </vt:variant>
      <vt:variant>
        <vt:lpwstr>http://www.aamanet.org/</vt:lpwstr>
      </vt:variant>
      <vt:variant>
        <vt:lpwstr/>
      </vt:variant>
      <vt:variant>
        <vt:i4>5767268</vt:i4>
      </vt:variant>
      <vt:variant>
        <vt:i4>3</vt:i4>
      </vt:variant>
      <vt:variant>
        <vt:i4>0</vt:i4>
      </vt:variant>
      <vt:variant>
        <vt:i4>5</vt:i4>
      </vt:variant>
      <vt:variant>
        <vt:lpwstr>mailto:specifications@veluxusa.com</vt:lpwstr>
      </vt:variant>
      <vt:variant>
        <vt:lpwstr/>
      </vt:variant>
      <vt:variant>
        <vt:i4>5505114</vt:i4>
      </vt:variant>
      <vt:variant>
        <vt:i4>0</vt:i4>
      </vt:variant>
      <vt:variant>
        <vt:i4>0</vt:i4>
      </vt:variant>
      <vt:variant>
        <vt:i4>5</vt:i4>
      </vt:variant>
      <vt:variant>
        <vt:lpwstr>http://www.veluxusa.com/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086270 - TUBULAR UNIT SKYLIGHTS</dc:title>
  <dc:subject>TUBULAR UNIT SKYLIGHTS</dc:subject>
  <dc:creator>SpecGuy</dc:creator>
  <cp:keywords/>
  <dc:description/>
  <cp:lastModifiedBy>Chris James</cp:lastModifiedBy>
  <cp:revision>120</cp:revision>
  <cp:lastPrinted>2022-09-13T18:49:00Z</cp:lastPrinted>
  <dcterms:created xsi:type="dcterms:W3CDTF">2022-09-13T16:34:00Z</dcterms:created>
  <dcterms:modified xsi:type="dcterms:W3CDTF">2022-09-15T13:15:00Z</dcterms:modified>
</cp:coreProperties>
</file>